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82113" w14:textId="50DDDDAC" w:rsidR="00EF13C7" w:rsidRPr="000B1A43" w:rsidRDefault="00EF13C7" w:rsidP="00EF13C7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3</w:t>
      </w:r>
      <w:r w:rsidR="00377A8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2B4FF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314B1D" w:rsidRPr="00314B1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250</w:t>
      </w:r>
      <w:r w:rsidR="00D31D5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8255</w:t>
      </w:r>
    </w:p>
    <w:p w14:paraId="5AB99B0F" w14:textId="52CF434E" w:rsidR="00EF13C7" w:rsidRPr="00817817" w:rsidRDefault="009C3A14" w:rsidP="00EF13C7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bookmarkStart w:id="0" w:name="_Hlk174044642"/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Dallas, USA, </w:t>
      </w:r>
      <w:bookmarkEnd w:id="0"/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17</w:t>
      </w:r>
      <w:r w:rsidRPr="009C3A14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EF13C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21</w:t>
      </w:r>
      <w:r w:rsidRPr="009C3A1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>st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Nov.</w:t>
      </w:r>
      <w:r w:rsidR="000F0D3C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r w:rsidR="00EF13C7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</w:t>
      </w:r>
      <w:r w:rsidR="00EF13C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202</w:t>
      </w:r>
      <w:r w:rsidR="00EF13C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68FA08F8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E7040A">
        <w:rPr>
          <w:rFonts w:ascii="Arial" w:eastAsia="宋体" w:hAnsi="Arial"/>
          <w:b/>
          <w:sz w:val="22"/>
          <w:lang w:eastAsia="zh-CN"/>
        </w:rPr>
        <w:t xml:space="preserve">MAC </w:t>
      </w:r>
      <w:r w:rsidR="00A356D8">
        <w:rPr>
          <w:rFonts w:ascii="Arial" w:eastAsia="宋体" w:hAnsi="Arial"/>
          <w:b/>
          <w:sz w:val="22"/>
          <w:lang w:eastAsia="zh-CN"/>
        </w:rPr>
        <w:t>open issues for UEI BMR</w:t>
      </w:r>
    </w:p>
    <w:p w14:paraId="4B50ADA2" w14:textId="4619FA6B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F8324E">
        <w:rPr>
          <w:rFonts w:ascii="Arial" w:eastAsia="宋体" w:hAnsi="Arial"/>
          <w:b/>
          <w:sz w:val="22"/>
          <w:lang w:eastAsia="zh-CN"/>
        </w:rPr>
        <w:t>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08C1A5D2" w14:textId="2607DF01" w:rsidR="0096213F" w:rsidRDefault="0096213F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RAN2#131bis meeting, the remaining MAC issues related to UEI BMR</w:t>
      </w:r>
      <w:r w:rsidR="00A807A6">
        <w:rPr>
          <w:rFonts w:eastAsia="宋体"/>
          <w:szCs w:val="20"/>
          <w:lang w:eastAsia="zh-CN"/>
        </w:rPr>
        <w:t xml:space="preserve"> have been listed and discussed in [1]</w:t>
      </w:r>
      <w:r w:rsidR="00B85DB7">
        <w:rPr>
          <w:rFonts w:eastAsia="宋体"/>
          <w:szCs w:val="20"/>
          <w:lang w:eastAsia="zh-CN"/>
        </w:rPr>
        <w:t xml:space="preserve">, while two remaining issues have no conclusion. </w:t>
      </w:r>
    </w:p>
    <w:p w14:paraId="36DDF879" w14:textId="1C6461DB" w:rsidR="00F35328" w:rsidRDefault="00F614C6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197FBC">
        <w:rPr>
          <w:rFonts w:eastAsia="宋体"/>
          <w:szCs w:val="20"/>
          <w:lang w:eastAsia="zh-CN"/>
        </w:rPr>
        <w:t xml:space="preserve">discuss </w:t>
      </w:r>
      <w:r w:rsidR="00CA7483">
        <w:rPr>
          <w:rFonts w:eastAsia="宋体"/>
          <w:szCs w:val="20"/>
          <w:lang w:eastAsia="zh-CN"/>
        </w:rPr>
        <w:t>these two open issues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655045F5" w14:textId="07270811" w:rsidR="009C6B21" w:rsidRPr="00A575C1" w:rsidRDefault="00FB006A" w:rsidP="009C6B2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189758603"/>
      <w:bookmarkStart w:id="2" w:name="_Hlk163226060"/>
      <w:r>
        <w:rPr>
          <w:rFonts w:ascii="Arial" w:eastAsiaTheme="minorEastAsia" w:hAnsi="Arial" w:cs="Arial"/>
          <w:iCs/>
          <w:sz w:val="30"/>
          <w:szCs w:val="30"/>
          <w:lang w:eastAsia="zh-CN"/>
        </w:rPr>
        <w:t>MAC</w:t>
      </w:r>
      <w:r w:rsidR="009C6B2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open issues</w:t>
      </w:r>
    </w:p>
    <w:p w14:paraId="403530E1" w14:textId="31C8A04E" w:rsidR="005C2ACC" w:rsidRPr="00DA1BEF" w:rsidRDefault="00F23AB7" w:rsidP="0062049A">
      <w:pPr>
        <w:jc w:val="both"/>
        <w:rPr>
          <w:rFonts w:eastAsia="宋体"/>
          <w:b/>
          <w:u w:val="single"/>
        </w:rPr>
      </w:pPr>
      <w:r w:rsidRPr="00DA1BEF">
        <w:rPr>
          <w:rFonts w:eastAsia="宋体"/>
          <w:b/>
          <w:szCs w:val="20"/>
          <w:u w:val="single"/>
          <w:lang w:val="en-GB" w:eastAsia="zh-CN"/>
        </w:rPr>
        <w:t xml:space="preserve">Issue#1: </w:t>
      </w:r>
      <w:r w:rsidRPr="00DA1BEF">
        <w:rPr>
          <w:rFonts w:eastAsia="宋体"/>
          <w:b/>
          <w:u w:val="single"/>
        </w:rPr>
        <w:t>For case a) the TAT for mode-B PUSCH is expired while the TAT for PUCCH is running, release PUCCH:</w:t>
      </w:r>
    </w:p>
    <w:p w14:paraId="7BFF5EB9" w14:textId="1966E883" w:rsidR="00DA1BEF" w:rsidRDefault="00DA1BEF" w:rsidP="00DA1BEF">
      <w:r>
        <w:t xml:space="preserve">RAN1 has </w:t>
      </w:r>
      <w:r w:rsidR="0094726A">
        <w:t>agreed</w:t>
      </w:r>
      <w:r w:rsidR="002E57AE" w:rsidRPr="004D4648">
        <w:rPr>
          <w:rFonts w:eastAsiaTheme="minorEastAsia"/>
          <w:lang w:eastAsia="zh-CN"/>
        </w:rPr>
        <w:t xml:space="preserve"> some</w:t>
      </w:r>
      <w:r w:rsidR="002E57AE">
        <w:t xml:space="preserve"> details about first PUCCH indication and mode-B PUSCH</w:t>
      </w:r>
      <w:r w:rsidR="002E57AE" w:rsidRPr="004D4648">
        <w:t xml:space="preserve"> </w:t>
      </w:r>
      <w:r w:rsidR="00A90C7F">
        <w:t>as below</w:t>
      </w:r>
      <w:r w:rsidR="0026643A"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A1BEF" w14:paraId="155B76AC" w14:textId="77777777" w:rsidTr="00241861">
        <w:tc>
          <w:tcPr>
            <w:tcW w:w="9621" w:type="dxa"/>
          </w:tcPr>
          <w:p w14:paraId="74ECB4B8" w14:textId="125D6111" w:rsidR="007F744B" w:rsidRPr="004D4648" w:rsidRDefault="007F744B" w:rsidP="007F744B">
            <w:pPr>
              <w:adjustRightInd w:val="0"/>
              <w:snapToGrid w:val="0"/>
              <w:rPr>
                <w:b/>
                <w:bCs/>
                <w:szCs w:val="20"/>
              </w:rPr>
            </w:pPr>
            <w:r w:rsidRPr="004D4648">
              <w:rPr>
                <w:b/>
                <w:bCs/>
                <w:szCs w:val="20"/>
              </w:rPr>
              <w:t>Agreement</w:t>
            </w:r>
            <w:r w:rsidR="00A2232C">
              <w:rPr>
                <w:b/>
                <w:bCs/>
                <w:szCs w:val="20"/>
              </w:rPr>
              <w:t xml:space="preserve"> from RAN1#116bis</w:t>
            </w:r>
          </w:p>
          <w:p w14:paraId="37DDE4D7" w14:textId="77777777" w:rsidR="007F744B" w:rsidRPr="00F24A20" w:rsidRDefault="007F744B" w:rsidP="007F744B">
            <w:pPr>
              <w:snapToGrid w:val="0"/>
              <w:rPr>
                <w:szCs w:val="20"/>
              </w:rPr>
            </w:pPr>
            <w:r w:rsidRPr="007F744B">
              <w:rPr>
                <w:color w:val="000000"/>
                <w:szCs w:val="20"/>
              </w:rPr>
              <w:t xml:space="preserve">On beam report transmission procedure for </w:t>
            </w:r>
            <w:r w:rsidRPr="007F744B">
              <w:rPr>
                <w:szCs w:val="20"/>
              </w:rPr>
              <w:t>UE-initiated/event-driven beam report</w:t>
            </w:r>
            <w:r w:rsidRPr="007F744B">
              <w:rPr>
                <w:color w:val="000000"/>
                <w:szCs w:val="20"/>
              </w:rPr>
              <w:t xml:space="preserve">ing, following modes are </w:t>
            </w:r>
            <w:r w:rsidRPr="00F24A20">
              <w:rPr>
                <w:szCs w:val="20"/>
              </w:rPr>
              <w:t>supported:</w:t>
            </w:r>
          </w:p>
          <w:p w14:paraId="56A0EF89" w14:textId="77777777" w:rsidR="007F744B" w:rsidRPr="007F744B" w:rsidRDefault="007F744B" w:rsidP="007F744B">
            <w:pPr>
              <w:numPr>
                <w:ilvl w:val="0"/>
                <w:numId w:val="31"/>
              </w:numPr>
              <w:snapToGrid w:val="0"/>
              <w:rPr>
                <w:szCs w:val="20"/>
              </w:rPr>
            </w:pPr>
            <w:bookmarkStart w:id="3" w:name="OLE_LINK25"/>
            <w:r w:rsidRPr="007F744B">
              <w:rPr>
                <w:szCs w:val="20"/>
              </w:rPr>
              <w:t xml:space="preserve">Mode A (dynamically scheduling UCI by </w:t>
            </w:r>
            <w:proofErr w:type="spellStart"/>
            <w:r w:rsidRPr="007F744B">
              <w:rPr>
                <w:szCs w:val="20"/>
              </w:rPr>
              <w:t>gNB</w:t>
            </w:r>
            <w:proofErr w:type="spellEnd"/>
            <w:r w:rsidRPr="007F744B">
              <w:rPr>
                <w:szCs w:val="20"/>
              </w:rPr>
              <w:t>):</w:t>
            </w:r>
          </w:p>
          <w:p w14:paraId="77123607" w14:textId="77777777" w:rsidR="007F744B" w:rsidRPr="007F744B" w:rsidRDefault="007F744B" w:rsidP="007F744B">
            <w:pPr>
              <w:numPr>
                <w:ilvl w:val="1"/>
                <w:numId w:val="31"/>
              </w:numPr>
              <w:snapToGrid w:val="0"/>
              <w:rPr>
                <w:rFonts w:eastAsia="MS Mincho"/>
                <w:szCs w:val="20"/>
                <w:lang w:eastAsia="ja-JP"/>
              </w:rPr>
            </w:pPr>
            <w:bookmarkStart w:id="4" w:name="_Hlk183543614"/>
            <w:r w:rsidRPr="007F744B">
              <w:rPr>
                <w:szCs w:val="20"/>
              </w:rPr>
              <w:t xml:space="preserve">Step 1: UE transmits a first PUCCH (one-bit/multi-bit) to request a resource for a </w:t>
            </w:r>
            <w:r w:rsidRPr="007F744B">
              <w:rPr>
                <w:color w:val="000000"/>
                <w:szCs w:val="20"/>
              </w:rPr>
              <w:t xml:space="preserve">second UL channel to carry beam </w:t>
            </w:r>
            <w:r w:rsidRPr="007F744B">
              <w:rPr>
                <w:szCs w:val="20"/>
              </w:rPr>
              <w:t>report</w:t>
            </w:r>
          </w:p>
          <w:p w14:paraId="10AFB3E4" w14:textId="77777777" w:rsidR="007F744B" w:rsidRPr="007F744B" w:rsidRDefault="007F744B" w:rsidP="007F744B">
            <w:pPr>
              <w:numPr>
                <w:ilvl w:val="2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r w:rsidRPr="007F744B">
              <w:rPr>
                <w:rFonts w:eastAsia="MS Mincho"/>
                <w:szCs w:val="20"/>
                <w:lang w:eastAsia="ja-JP"/>
              </w:rPr>
              <w:t>FFS: Request format, e.g., SR or a new UCI type</w:t>
            </w:r>
            <w:r w:rsidRPr="007F744B">
              <w:rPr>
                <w:szCs w:val="20"/>
              </w:rPr>
              <w:t>.</w:t>
            </w:r>
          </w:p>
          <w:p w14:paraId="3F94E35B" w14:textId="77777777" w:rsidR="007F744B" w:rsidRPr="007F744B" w:rsidRDefault="007F744B" w:rsidP="007F744B">
            <w:pPr>
              <w:numPr>
                <w:ilvl w:val="1"/>
                <w:numId w:val="31"/>
              </w:numPr>
              <w:snapToGrid w:val="0"/>
              <w:rPr>
                <w:rFonts w:eastAsia="MS Mincho"/>
                <w:szCs w:val="20"/>
                <w:lang w:eastAsia="ja-JP"/>
              </w:rPr>
            </w:pPr>
            <w:r w:rsidRPr="007F744B">
              <w:rPr>
                <w:color w:val="000000"/>
                <w:szCs w:val="20"/>
              </w:rPr>
              <w:t xml:space="preserve">Step 2: UE detects the DCI format to indicate </w:t>
            </w:r>
            <w:r w:rsidRPr="007F744B">
              <w:rPr>
                <w:szCs w:val="20"/>
              </w:rPr>
              <w:t xml:space="preserve">a resource for a </w:t>
            </w:r>
            <w:r w:rsidRPr="007F744B">
              <w:rPr>
                <w:color w:val="000000"/>
                <w:szCs w:val="20"/>
              </w:rPr>
              <w:t xml:space="preserve">second UL channel to carry beam report. </w:t>
            </w:r>
          </w:p>
          <w:p w14:paraId="4DE2F65F" w14:textId="77777777" w:rsidR="007F744B" w:rsidRPr="007F744B" w:rsidRDefault="007F744B" w:rsidP="007F744B">
            <w:pPr>
              <w:numPr>
                <w:ilvl w:val="1"/>
                <w:numId w:val="31"/>
              </w:numPr>
              <w:snapToGrid w:val="0"/>
              <w:rPr>
                <w:szCs w:val="20"/>
              </w:rPr>
            </w:pPr>
            <w:r w:rsidRPr="007F744B">
              <w:rPr>
                <w:color w:val="000000"/>
                <w:szCs w:val="20"/>
              </w:rPr>
              <w:t xml:space="preserve">Step 3: Beam report is transmitted </w:t>
            </w:r>
            <w:r w:rsidRPr="007F744B">
              <w:rPr>
                <w:szCs w:val="20"/>
              </w:rPr>
              <w:t>in second UL channel.</w:t>
            </w:r>
          </w:p>
          <w:p w14:paraId="17126BF6" w14:textId="77777777" w:rsidR="007F744B" w:rsidRPr="007F744B" w:rsidRDefault="007F744B" w:rsidP="007F744B">
            <w:pPr>
              <w:numPr>
                <w:ilvl w:val="2"/>
                <w:numId w:val="31"/>
              </w:numPr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FFS: Details on the second UL channel, e.g., whether the second UL channel is PUCCH, PUSCH or both</w:t>
            </w:r>
          </w:p>
          <w:bookmarkEnd w:id="4"/>
          <w:p w14:paraId="38C480DA" w14:textId="77777777" w:rsidR="007F744B" w:rsidRPr="007F744B" w:rsidRDefault="007F744B" w:rsidP="007F744B">
            <w:pPr>
              <w:numPr>
                <w:ilvl w:val="1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This mode is basic UE capability (</w:t>
            </w:r>
            <w:proofErr w:type="gramStart"/>
            <w:r w:rsidRPr="007F744B">
              <w:rPr>
                <w:szCs w:val="20"/>
              </w:rPr>
              <w:t>i.e.</w:t>
            </w:r>
            <w:proofErr w:type="gramEnd"/>
            <w:r w:rsidRPr="007F744B">
              <w:rPr>
                <w:szCs w:val="20"/>
              </w:rPr>
              <w:t xml:space="preserve"> all UE supporting UE-initiated/event-driven beam reporting should support this feature).</w:t>
            </w:r>
          </w:p>
          <w:p w14:paraId="659005C8" w14:textId="77777777" w:rsidR="007F744B" w:rsidRPr="007F744B" w:rsidRDefault="007F744B" w:rsidP="007F744B">
            <w:pPr>
              <w:numPr>
                <w:ilvl w:val="1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No new DCI format is introduced.</w:t>
            </w:r>
          </w:p>
          <w:p w14:paraId="613ABAA5" w14:textId="77777777" w:rsidR="007F744B" w:rsidRPr="007F744B" w:rsidRDefault="007F744B" w:rsidP="007F744B">
            <w:pPr>
              <w:numPr>
                <w:ilvl w:val="0"/>
                <w:numId w:val="31"/>
              </w:numPr>
              <w:snapToGrid w:val="0"/>
              <w:jc w:val="both"/>
              <w:rPr>
                <w:szCs w:val="20"/>
              </w:rPr>
            </w:pPr>
            <w:r w:rsidRPr="007F744B">
              <w:rPr>
                <w:szCs w:val="20"/>
              </w:rPr>
              <w:t>Mode B (UCI in pre-configured resource(s) for second UL channel):</w:t>
            </w:r>
          </w:p>
          <w:p w14:paraId="251748D9" w14:textId="77777777" w:rsidR="007F744B" w:rsidRPr="004D4648" w:rsidRDefault="007F744B" w:rsidP="007F744B">
            <w:pPr>
              <w:numPr>
                <w:ilvl w:val="1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bookmarkStart w:id="5" w:name="_Hlk183543711"/>
            <w:r w:rsidRPr="004D4648">
              <w:rPr>
                <w:szCs w:val="20"/>
              </w:rPr>
              <w:t>Step 1: UE transmits a first PUCCH (one-bit/multi-bit) notifying a second UL channel to carry beam report</w:t>
            </w:r>
          </w:p>
          <w:p w14:paraId="09527ECF" w14:textId="77777777" w:rsidR="007F744B" w:rsidRPr="004D4648" w:rsidRDefault="007F744B" w:rsidP="007F744B">
            <w:pPr>
              <w:numPr>
                <w:ilvl w:val="2"/>
                <w:numId w:val="31"/>
              </w:numPr>
              <w:snapToGrid w:val="0"/>
              <w:jc w:val="both"/>
              <w:rPr>
                <w:rFonts w:eastAsia="MS Mincho"/>
                <w:szCs w:val="20"/>
                <w:lang w:eastAsia="ja-JP"/>
              </w:rPr>
            </w:pPr>
            <w:r w:rsidRPr="004D4648">
              <w:rPr>
                <w:rFonts w:eastAsia="MS Mincho"/>
                <w:szCs w:val="20"/>
                <w:lang w:eastAsia="ja-JP"/>
              </w:rPr>
              <w:t>FFS: Notification format, e.g., SR or a new UCI type</w:t>
            </w:r>
            <w:r w:rsidRPr="004D4648">
              <w:rPr>
                <w:szCs w:val="20"/>
              </w:rPr>
              <w:t>.</w:t>
            </w:r>
          </w:p>
          <w:p w14:paraId="3CD773BC" w14:textId="77777777" w:rsidR="007F744B" w:rsidRPr="004D4648" w:rsidRDefault="007F744B" w:rsidP="007F744B">
            <w:pPr>
              <w:numPr>
                <w:ilvl w:val="1"/>
                <w:numId w:val="31"/>
              </w:numPr>
              <w:snapToGrid w:val="0"/>
              <w:jc w:val="both"/>
              <w:rPr>
                <w:szCs w:val="20"/>
              </w:rPr>
            </w:pPr>
            <w:r w:rsidRPr="004D4648">
              <w:rPr>
                <w:szCs w:val="20"/>
              </w:rPr>
              <w:t xml:space="preserve">Step 2: UE transmits the beam report in the second UL channel. </w:t>
            </w:r>
          </w:p>
          <w:bookmarkEnd w:id="5"/>
          <w:p w14:paraId="307FD767" w14:textId="77777777" w:rsidR="007F744B" w:rsidRPr="007F744B" w:rsidRDefault="007F744B" w:rsidP="007F744B">
            <w:pPr>
              <w:numPr>
                <w:ilvl w:val="2"/>
                <w:numId w:val="31"/>
              </w:numPr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FFS: Details on the second UL channel, e.g., whether the second UL channel is PUCCH, PUSCH or both</w:t>
            </w:r>
          </w:p>
          <w:p w14:paraId="337757AC" w14:textId="77777777" w:rsidR="007F744B" w:rsidRPr="007F744B" w:rsidRDefault="007F744B" w:rsidP="007F744B">
            <w:pPr>
              <w:numPr>
                <w:ilvl w:val="1"/>
                <w:numId w:val="31"/>
              </w:numPr>
              <w:snapToGrid w:val="0"/>
              <w:jc w:val="both"/>
              <w:rPr>
                <w:szCs w:val="20"/>
              </w:rPr>
            </w:pPr>
            <w:r w:rsidRPr="007F744B">
              <w:rPr>
                <w:szCs w:val="20"/>
              </w:rPr>
              <w:t xml:space="preserve">The notification in Step1 is in a separate reporting instance from the beam report in Step 2. </w:t>
            </w:r>
          </w:p>
          <w:bookmarkEnd w:id="3"/>
          <w:p w14:paraId="046B1F61" w14:textId="77777777" w:rsidR="007F744B" w:rsidRPr="007F744B" w:rsidRDefault="007F744B" w:rsidP="007F744B">
            <w:pPr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FFS: Whether UE receives acknowledge information with response to each step for all modes</w:t>
            </w:r>
          </w:p>
          <w:p w14:paraId="1C9F8111" w14:textId="77777777" w:rsidR="007F744B" w:rsidRPr="007F744B" w:rsidRDefault="007F744B" w:rsidP="007F744B">
            <w:pPr>
              <w:shd w:val="clear" w:color="auto" w:fill="FFFFFF"/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For above procedures, cross-CC beam reporting is supported for both modes.</w:t>
            </w:r>
          </w:p>
          <w:p w14:paraId="2E271ED3" w14:textId="77777777" w:rsidR="007F744B" w:rsidRPr="007F744B" w:rsidRDefault="007F744B" w:rsidP="007F744B">
            <w:pPr>
              <w:numPr>
                <w:ilvl w:val="0"/>
                <w:numId w:val="31"/>
              </w:numPr>
              <w:shd w:val="clear" w:color="auto" w:fill="FFFFFF"/>
              <w:snapToGrid w:val="0"/>
              <w:rPr>
                <w:szCs w:val="20"/>
              </w:rPr>
            </w:pPr>
            <w:r w:rsidRPr="007F744B">
              <w:rPr>
                <w:szCs w:val="20"/>
              </w:rPr>
              <w:t>FFS: Details.</w:t>
            </w:r>
          </w:p>
          <w:p w14:paraId="01DF7734" w14:textId="77777777" w:rsidR="007F744B" w:rsidRDefault="007F744B" w:rsidP="00241861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</w:pPr>
          </w:p>
          <w:p w14:paraId="0EE1E123" w14:textId="648A00CD" w:rsidR="00DA1BEF" w:rsidRPr="005C5CC6" w:rsidRDefault="00DA1BEF" w:rsidP="00241861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b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 w:rsid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</w:t>
            </w:r>
            <w:r w:rsidR="00F710E8"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1</w:t>
            </w:r>
            <w:r w:rsidR="00F710E8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18</w:t>
            </w:r>
          </w:p>
          <w:p w14:paraId="4CD37F9F" w14:textId="77777777" w:rsidR="00F710E8" w:rsidRPr="005A7613" w:rsidRDefault="00F710E8" w:rsidP="00F710E8">
            <w:pPr>
              <w:shd w:val="clear" w:color="auto" w:fill="FFFFFF"/>
              <w:snapToGrid w:val="0"/>
              <w:rPr>
                <w:rFonts w:eastAsia="Batang"/>
                <w:color w:val="000000"/>
              </w:rPr>
            </w:pPr>
            <w:bookmarkStart w:id="6" w:name="_Hlk178347084"/>
            <w:r w:rsidRPr="005A7613">
              <w:lastRenderedPageBreak/>
              <w:t xml:space="preserve">On beam report transmission procedure for </w:t>
            </w:r>
            <w:r w:rsidRPr="005A7613">
              <w:rPr>
                <w:rFonts w:eastAsia="Malgun Gothic"/>
              </w:rPr>
              <w:t>UE-initiated/event-driven beam report</w:t>
            </w:r>
            <w:r w:rsidRPr="005A7613">
              <w:t xml:space="preserve">ing, for regarding Mode-B, the pre-configured resource(s) for the second channel in Step-2 is at least type 1 </w:t>
            </w:r>
            <w:r w:rsidRPr="004D4648">
              <w:t>CG-</w:t>
            </w:r>
            <w:r w:rsidRPr="005A7613">
              <w:t>PUSCH.</w:t>
            </w:r>
          </w:p>
          <w:p w14:paraId="68D3E31B" w14:textId="77777777" w:rsidR="00F710E8" w:rsidRPr="005A7613" w:rsidRDefault="00F710E8" w:rsidP="00F710E8">
            <w:pPr>
              <w:pStyle w:val="61"/>
              <w:numPr>
                <w:ilvl w:val="0"/>
                <w:numId w:val="58"/>
              </w:numPr>
              <w:shd w:val="clear" w:color="auto" w:fill="FFFFFF"/>
              <w:snapToGrid w:val="0"/>
              <w:spacing w:before="0" w:beforeAutospacing="0" w:after="0" w:afterAutospacing="0"/>
              <w:ind w:leftChars="0" w:left="964" w:hanging="482"/>
              <w:jc w:val="both"/>
              <w:rPr>
                <w:rFonts w:eastAsia="等线"/>
                <w:color w:val="000000"/>
                <w:sz w:val="20"/>
                <w:szCs w:val="20"/>
              </w:rPr>
            </w:pPr>
            <w:bookmarkStart w:id="7" w:name="_Hlk175301108"/>
            <w:r w:rsidRPr="005A7613">
              <w:rPr>
                <w:color w:val="000000"/>
                <w:sz w:val="20"/>
                <w:szCs w:val="20"/>
              </w:rPr>
              <w:t>FFS: PUCCH as the second channel</w:t>
            </w:r>
          </w:p>
          <w:p w14:paraId="23BC75AD" w14:textId="1606A7B8" w:rsidR="00F710E8" w:rsidRDefault="00F710E8" w:rsidP="00F710E8">
            <w:pPr>
              <w:pStyle w:val="61"/>
              <w:numPr>
                <w:ilvl w:val="0"/>
                <w:numId w:val="58"/>
              </w:numPr>
              <w:shd w:val="clear" w:color="auto" w:fill="FFFFFF"/>
              <w:snapToGrid w:val="0"/>
              <w:spacing w:before="0" w:beforeAutospacing="0" w:after="0" w:afterAutospacing="0"/>
              <w:ind w:leftChars="0" w:left="964" w:hanging="482"/>
              <w:jc w:val="both"/>
              <w:rPr>
                <w:rFonts w:eastAsia="等线"/>
                <w:color w:val="000000"/>
                <w:sz w:val="20"/>
                <w:szCs w:val="20"/>
              </w:rPr>
            </w:pPr>
            <w:r w:rsidRPr="005A7613">
              <w:rPr>
                <w:rFonts w:eastAsia="等线"/>
                <w:color w:val="000000"/>
                <w:sz w:val="20"/>
                <w:szCs w:val="20"/>
              </w:rPr>
              <w:t>FFS: Whether the PUSCH can be with UL data</w:t>
            </w:r>
          </w:p>
          <w:p w14:paraId="185CEA34" w14:textId="76DD6496" w:rsidR="007F744B" w:rsidRDefault="007F744B" w:rsidP="007F744B">
            <w:pPr>
              <w:pStyle w:val="61"/>
              <w:shd w:val="clear" w:color="auto" w:fill="FFFFFF"/>
              <w:snapToGrid w:val="0"/>
              <w:spacing w:before="0" w:beforeAutospacing="0" w:after="0" w:afterAutospacing="0"/>
              <w:ind w:leftChars="0" w:left="0"/>
              <w:jc w:val="both"/>
              <w:rPr>
                <w:rFonts w:eastAsia="等线"/>
                <w:color w:val="000000"/>
                <w:sz w:val="20"/>
                <w:szCs w:val="20"/>
              </w:rPr>
            </w:pPr>
          </w:p>
          <w:p w14:paraId="549BE294" w14:textId="77777777" w:rsidR="007F744B" w:rsidRPr="005C5CC6" w:rsidRDefault="007F744B" w:rsidP="007F744B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b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RAN1#1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18</w:t>
            </w:r>
          </w:p>
          <w:p w14:paraId="158A48D5" w14:textId="77777777" w:rsidR="007F744B" w:rsidRPr="007F744B" w:rsidRDefault="007F744B" w:rsidP="007F744B">
            <w:pPr>
              <w:shd w:val="clear" w:color="auto" w:fill="FFFFFF"/>
              <w:adjustRightInd w:val="0"/>
              <w:snapToGrid w:val="0"/>
              <w:rPr>
                <w:rFonts w:eastAsia="宋体"/>
                <w:szCs w:val="20"/>
              </w:rPr>
            </w:pPr>
            <w:r w:rsidRPr="004D4648">
              <w:rPr>
                <w:rFonts w:eastAsia="宋体"/>
                <w:szCs w:val="20"/>
              </w:rPr>
              <w:t>On beam report transmission procedure for UE-initiated/</w:t>
            </w:r>
            <w:r w:rsidRPr="007F744B">
              <w:rPr>
                <w:rFonts w:eastAsia="宋体"/>
                <w:szCs w:val="20"/>
              </w:rPr>
              <w:t xml:space="preserve">event-driven beam reporting, </w:t>
            </w:r>
            <w:r w:rsidRPr="004D4648">
              <w:rPr>
                <w:rFonts w:eastAsia="宋体"/>
                <w:szCs w:val="20"/>
              </w:rPr>
              <w:t>regarding Event-2, for at least Mode-B, the beam report should be carried in the second UL channel in the CC where the corresponding CSI report configuration is configured.</w:t>
            </w:r>
          </w:p>
          <w:p w14:paraId="7518CB1F" w14:textId="77777777" w:rsidR="007F744B" w:rsidRPr="007F744B" w:rsidRDefault="007F744B" w:rsidP="007F744B">
            <w:pPr>
              <w:pStyle w:val="61"/>
              <w:numPr>
                <w:ilvl w:val="0"/>
                <w:numId w:val="63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254" w:lineRule="auto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7F744B">
              <w:rPr>
                <w:rFonts w:ascii="Times New Roman" w:hAnsi="Times New Roman"/>
                <w:sz w:val="20"/>
                <w:szCs w:val="20"/>
              </w:rPr>
              <w:t xml:space="preserve">Above applies to both cross-CC and same-CC beam report. </w:t>
            </w:r>
          </w:p>
          <w:p w14:paraId="533569DC" w14:textId="77777777" w:rsidR="007F744B" w:rsidRPr="004D4648" w:rsidRDefault="007F744B" w:rsidP="007F744B">
            <w:pPr>
              <w:pStyle w:val="61"/>
              <w:numPr>
                <w:ilvl w:val="0"/>
                <w:numId w:val="63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254" w:lineRule="auto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7F744B">
              <w:rPr>
                <w:rFonts w:ascii="Times New Roman" w:hAnsi="Times New Roman"/>
                <w:sz w:val="20"/>
                <w:szCs w:val="20"/>
              </w:rPr>
              <w:t>Note: Above is applied to the case that second UL channel is PUSCH</w:t>
            </w:r>
            <w:r w:rsidRPr="004D46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668C1CF" w14:textId="432AF1AA" w:rsidR="007F744B" w:rsidRPr="004D4648" w:rsidRDefault="007F744B" w:rsidP="004D4648">
            <w:pPr>
              <w:pStyle w:val="61"/>
              <w:shd w:val="clear" w:color="auto" w:fill="FFFFFF"/>
              <w:snapToGrid w:val="0"/>
              <w:spacing w:before="0" w:beforeAutospacing="0" w:after="0" w:afterAutospacing="0"/>
              <w:ind w:leftChars="0" w:left="0"/>
              <w:jc w:val="both"/>
              <w:rPr>
                <w:rFonts w:eastAsia="等线"/>
                <w:sz w:val="20"/>
                <w:szCs w:val="20"/>
              </w:rPr>
            </w:pPr>
            <w:r w:rsidRPr="004D4648">
              <w:rPr>
                <w:rFonts w:ascii="Times New Roman" w:hAnsi="Times New Roman"/>
                <w:sz w:val="20"/>
                <w:szCs w:val="20"/>
              </w:rPr>
              <w:t xml:space="preserve">FFS: Whether the first and second channels can be from the same/different CC. </w:t>
            </w:r>
          </w:p>
          <w:bookmarkEnd w:id="6"/>
          <w:bookmarkEnd w:id="7"/>
          <w:p w14:paraId="1A74D423" w14:textId="77777777" w:rsidR="00DA1BEF" w:rsidRDefault="00DA1BEF" w:rsidP="00241861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eastAsia="Malgun Gothic" w:cs="Times"/>
                <w:szCs w:val="20"/>
                <w:lang w:val="en-GB" w:eastAsia="ko-KR"/>
              </w:rPr>
            </w:pPr>
          </w:p>
          <w:p w14:paraId="5550DC1D" w14:textId="08208D3D" w:rsidR="00F710E8" w:rsidRPr="005C5CC6" w:rsidRDefault="00F710E8" w:rsidP="00F710E8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宋体"/>
                <w:b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RAN1#1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18bis</w:t>
            </w:r>
          </w:p>
          <w:p w14:paraId="50DF9823" w14:textId="77777777" w:rsidR="00F710E8" w:rsidRDefault="00F710E8" w:rsidP="00F710E8">
            <w:pPr>
              <w:shd w:val="clear" w:color="auto" w:fill="FFFFFF"/>
              <w:adjustRightInd w:val="0"/>
              <w:snapToGrid w:val="0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 xml:space="preserve">On beam report transmission procedure for UE-initiated/event-driven beam reporting, resource mapping/configuration between first and second UL channel in Mode-B, at least Option-1 is supported  </w:t>
            </w:r>
          </w:p>
          <w:p w14:paraId="2CDC6A55" w14:textId="77777777" w:rsidR="00F710E8" w:rsidRDefault="00F710E8" w:rsidP="00F710E8">
            <w:pPr>
              <w:numPr>
                <w:ilvl w:val="0"/>
                <w:numId w:val="59"/>
              </w:numPr>
              <w:shd w:val="clear" w:color="auto" w:fill="FFFFFF"/>
              <w:adjustRightInd w:val="0"/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Option-1 (one-to-one): Only one periodic PUCCH resource for the first channel and only one pre-configured resource for second UL channel can be associated with the CSI report configuration for UE-initiated/event-driven beam reporting.</w:t>
            </w:r>
          </w:p>
          <w:p w14:paraId="1EE7FCC6" w14:textId="77777777" w:rsidR="00F710E8" w:rsidRDefault="00F710E8" w:rsidP="00F710E8">
            <w:pPr>
              <w:numPr>
                <w:ilvl w:val="1"/>
                <w:numId w:val="59"/>
              </w:numPr>
              <w:shd w:val="clear" w:color="auto" w:fill="FFFFFF"/>
              <w:adjustRightInd w:val="0"/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Down-select one of the following in RAN1#118bis</w:t>
            </w:r>
          </w:p>
          <w:p w14:paraId="44D8ECC1" w14:textId="77777777" w:rsidR="00F710E8" w:rsidRDefault="00F710E8" w:rsidP="00F710E8">
            <w:pPr>
              <w:numPr>
                <w:ilvl w:val="2"/>
                <w:numId w:val="59"/>
              </w:numPr>
              <w:shd w:val="clear" w:color="auto" w:fill="FFFFFF"/>
              <w:adjustRightInd w:val="0"/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Option-1A: Same periodicity between first PUCCH resource and pre-configured resource for second UL channel.</w:t>
            </w:r>
          </w:p>
          <w:p w14:paraId="50FF8420" w14:textId="77777777" w:rsidR="00F710E8" w:rsidRDefault="00F710E8" w:rsidP="00F710E8">
            <w:pPr>
              <w:numPr>
                <w:ilvl w:val="2"/>
                <w:numId w:val="59"/>
              </w:numPr>
              <w:shd w:val="clear" w:color="auto" w:fill="FFFFFF"/>
              <w:adjustRightInd w:val="0"/>
              <w:snapToGrid w:val="0"/>
              <w:jc w:val="both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Option-1B: No restriction in terms of periodicity.</w:t>
            </w:r>
          </w:p>
          <w:p w14:paraId="21CA848C" w14:textId="066225AD" w:rsidR="002E57AE" w:rsidRDefault="002E57AE" w:rsidP="002E57AE">
            <w:pPr>
              <w:shd w:val="clear" w:color="auto" w:fill="FFFFFF"/>
              <w:tabs>
                <w:tab w:val="left" w:pos="720"/>
              </w:tabs>
              <w:snapToGrid w:val="0"/>
              <w:spacing w:line="259" w:lineRule="auto"/>
            </w:pPr>
          </w:p>
          <w:p w14:paraId="7E4C239A" w14:textId="4F625B83" w:rsidR="002E57AE" w:rsidRPr="004D4648" w:rsidRDefault="002E57AE" w:rsidP="004D4648">
            <w:pPr>
              <w:shd w:val="clear" w:color="auto" w:fill="FFFFFF"/>
              <w:snapToGrid w:val="0"/>
              <w:rPr>
                <w:rFonts w:eastAsia="Yu Mincho"/>
                <w:b/>
                <w:iCs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RAN1#1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19</w:t>
            </w:r>
          </w:p>
          <w:p w14:paraId="276F3132" w14:textId="77777777" w:rsidR="002E57AE" w:rsidRPr="002E57AE" w:rsidRDefault="002E57AE" w:rsidP="002E57AE">
            <w:pPr>
              <w:shd w:val="clear" w:color="auto" w:fill="FFFFFF"/>
              <w:snapToGrid w:val="0"/>
              <w:rPr>
                <w:color w:val="000000"/>
                <w:sz w:val="18"/>
                <w:szCs w:val="18"/>
              </w:rPr>
            </w:pPr>
            <w:r w:rsidRPr="009F2549">
              <w:rPr>
                <w:rFonts w:eastAsia="宋体"/>
                <w:szCs w:val="20"/>
              </w:rPr>
              <w:t>Confirm the following working assumption in RAN1#117:</w:t>
            </w:r>
          </w:p>
          <w:p w14:paraId="6FBF2214" w14:textId="77777777" w:rsidR="002E57AE" w:rsidRPr="002E57AE" w:rsidRDefault="002E57AE" w:rsidP="002E57AE">
            <w:pPr>
              <w:shd w:val="clear" w:color="auto" w:fill="FFFFFF"/>
              <w:snapToGrid w:val="0"/>
              <w:rPr>
                <w:szCs w:val="18"/>
              </w:rPr>
            </w:pPr>
            <w:r w:rsidRPr="002E57AE">
              <w:rPr>
                <w:color w:val="000000"/>
                <w:szCs w:val="18"/>
              </w:rPr>
              <w:t xml:space="preserve">On beam report transmission procedure for </w:t>
            </w:r>
            <w:r w:rsidRPr="002E57AE">
              <w:rPr>
                <w:rFonts w:eastAsia="Malgun Gothic"/>
                <w:szCs w:val="18"/>
              </w:rPr>
              <w:t>UE-initiated/event-driven beam report</w:t>
            </w:r>
            <w:r w:rsidRPr="002E57AE">
              <w:rPr>
                <w:color w:val="000000"/>
                <w:szCs w:val="18"/>
              </w:rPr>
              <w:t>ing</w:t>
            </w:r>
          </w:p>
          <w:p w14:paraId="128B4E15" w14:textId="77777777" w:rsidR="002E57AE" w:rsidRPr="004D4648" w:rsidRDefault="002E57AE" w:rsidP="002E57AE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4D4648">
              <w:rPr>
                <w:rFonts w:ascii="Times New Roman" w:hAnsi="Times New Roman"/>
                <w:color w:val="000000"/>
                <w:szCs w:val="18"/>
              </w:rPr>
              <w:t>For mode-A, at least support one-bit indication in the first PUCCH channel to request a resource for a second UL channel to carry beam report.</w:t>
            </w:r>
          </w:p>
          <w:p w14:paraId="053F3601" w14:textId="77777777" w:rsidR="002E57AE" w:rsidRPr="004D4648" w:rsidRDefault="002E57AE" w:rsidP="002E57AE">
            <w:pPr>
              <w:pStyle w:val="af9"/>
              <w:widowControl/>
              <w:numPr>
                <w:ilvl w:val="1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4D4648">
              <w:rPr>
                <w:rFonts w:ascii="Times New Roman" w:hAnsi="Times New Roman"/>
                <w:color w:val="000000"/>
                <w:szCs w:val="18"/>
              </w:rPr>
              <w:t xml:space="preserve">In such case, a periodic PUCCH resource (with PUCCH format 0/1) is configured by dedicated RRC signaling.  </w:t>
            </w:r>
          </w:p>
          <w:p w14:paraId="65076495" w14:textId="77777777" w:rsidR="002E57AE" w:rsidRPr="004D4648" w:rsidRDefault="002E57AE" w:rsidP="002E57AE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4D4648">
              <w:rPr>
                <w:rFonts w:ascii="Times New Roman" w:hAnsi="Times New Roman"/>
                <w:color w:val="000000"/>
                <w:szCs w:val="18"/>
              </w:rPr>
              <w:t>For mode-B, at least support one-bit indication in the first PUCCH channel to notify a second UL channel to carry beam report.</w:t>
            </w:r>
          </w:p>
          <w:p w14:paraId="67AA8603" w14:textId="77777777" w:rsidR="002E57AE" w:rsidRPr="004D4648" w:rsidRDefault="002E57AE" w:rsidP="002E57AE">
            <w:pPr>
              <w:pStyle w:val="af9"/>
              <w:widowControl/>
              <w:numPr>
                <w:ilvl w:val="1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4D4648">
              <w:rPr>
                <w:rFonts w:ascii="Times New Roman" w:hAnsi="Times New Roman"/>
                <w:color w:val="000000"/>
                <w:szCs w:val="18"/>
              </w:rPr>
              <w:t xml:space="preserve">In such case, a periodic PUCCH resource (with PUCCH format 0/1) is configured by dedicated RRC signaling.  </w:t>
            </w:r>
          </w:p>
          <w:p w14:paraId="13E411C9" w14:textId="77777777" w:rsidR="002E57AE" w:rsidRPr="004D4648" w:rsidRDefault="002E57AE" w:rsidP="002E57AE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4D4648">
              <w:rPr>
                <w:rFonts w:ascii="Times New Roman" w:hAnsi="Times New Roman"/>
                <w:color w:val="000000"/>
                <w:szCs w:val="18"/>
              </w:rPr>
              <w:t>FFS: Whether/how to support multi-bit indication in the first PUCCH for mode-A and mode-B, e.g., when multi-event(s) are approved.</w:t>
            </w:r>
          </w:p>
          <w:p w14:paraId="2F8B06B1" w14:textId="77777777" w:rsidR="002E57AE" w:rsidRPr="004D4648" w:rsidRDefault="002E57AE" w:rsidP="002E57AE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szCs w:val="18"/>
              </w:rPr>
            </w:pPr>
            <w:r w:rsidRPr="004D4648">
              <w:rPr>
                <w:rFonts w:ascii="Times New Roman" w:hAnsi="Times New Roman"/>
                <w:szCs w:val="18"/>
              </w:rPr>
              <w:t>FFS: details on the dedicated RRC signaling</w:t>
            </w:r>
          </w:p>
          <w:p w14:paraId="541F6C2D" w14:textId="77777777" w:rsidR="00F710E8" w:rsidRDefault="002E57AE" w:rsidP="002E57AE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szCs w:val="18"/>
              </w:rPr>
            </w:pPr>
            <w:r w:rsidRPr="004D4648">
              <w:rPr>
                <w:rFonts w:ascii="Times New Roman" w:hAnsi="Times New Roman"/>
                <w:szCs w:val="18"/>
              </w:rPr>
              <w:t>Above applies at least for the single CC case.</w:t>
            </w:r>
          </w:p>
          <w:p w14:paraId="26203CEB" w14:textId="77777777" w:rsidR="002E57AE" w:rsidRDefault="002E57AE" w:rsidP="002E57AE">
            <w:pPr>
              <w:shd w:val="clear" w:color="auto" w:fill="FFFFFF"/>
              <w:snapToGrid w:val="0"/>
              <w:rPr>
                <w:rFonts w:eastAsia="宋体"/>
                <w:szCs w:val="18"/>
              </w:rPr>
            </w:pPr>
          </w:p>
          <w:p w14:paraId="6D497274" w14:textId="24411F59" w:rsidR="002E57AE" w:rsidRPr="00087E42" w:rsidRDefault="002E57AE" w:rsidP="002E57AE">
            <w:pPr>
              <w:shd w:val="clear" w:color="auto" w:fill="FFFFFF"/>
              <w:snapToGrid w:val="0"/>
              <w:rPr>
                <w:rFonts w:eastAsia="Yu Mincho"/>
                <w:b/>
                <w:iCs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RAN1#1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20</w:t>
            </w:r>
          </w:p>
          <w:p w14:paraId="1C813FBE" w14:textId="77777777" w:rsidR="002E57AE" w:rsidRPr="004E07F7" w:rsidRDefault="002E57AE" w:rsidP="002E57AE">
            <w:pPr>
              <w:shd w:val="clear" w:color="auto" w:fill="FFFFFF"/>
              <w:adjustRightInd w:val="0"/>
              <w:snapToGrid w:val="0"/>
              <w:rPr>
                <w:rFonts w:eastAsia="宋体"/>
                <w:szCs w:val="20"/>
              </w:rPr>
            </w:pPr>
            <w:r w:rsidRPr="004E07F7">
              <w:rPr>
                <w:rFonts w:eastAsia="宋体"/>
                <w:szCs w:val="20"/>
              </w:rPr>
              <w:t xml:space="preserve">On beam report transmission procedure for UE-initiated/event-driven beam reporting, support the following option of dropping rule for the Case-1: the 1-bit first PUCCH is collided/overlapped with a PUCCH carrying normal SR and/or a PUCCH with normal LRR </w:t>
            </w:r>
          </w:p>
          <w:p w14:paraId="257715A5" w14:textId="77777777" w:rsidR="002E57AE" w:rsidRPr="004E07F7" w:rsidRDefault="002E57AE" w:rsidP="002E57AE">
            <w:pPr>
              <w:pStyle w:val="61"/>
              <w:numPr>
                <w:ilvl w:val="0"/>
                <w:numId w:val="61"/>
              </w:numPr>
              <w:shd w:val="clear" w:color="auto" w:fill="FFFFFF"/>
              <w:adjustRightInd w:val="0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07F7">
              <w:rPr>
                <w:rFonts w:ascii="Times New Roman" w:hAnsi="Times New Roman"/>
                <w:color w:val="000000"/>
                <w:sz w:val="20"/>
                <w:szCs w:val="20"/>
              </w:rPr>
              <w:t>Option-1: LRR &gt; first PUCCH &gt; normal SR</w:t>
            </w:r>
          </w:p>
          <w:p w14:paraId="64862891" w14:textId="77777777" w:rsidR="002E57AE" w:rsidRPr="004E07F7" w:rsidRDefault="002E57AE" w:rsidP="002E57AE">
            <w:pPr>
              <w:shd w:val="clear" w:color="auto" w:fill="FFFFFF"/>
              <w:snapToGrid w:val="0"/>
              <w:rPr>
                <w:color w:val="000000"/>
                <w:szCs w:val="20"/>
              </w:rPr>
            </w:pPr>
            <w:r w:rsidRPr="004E07F7">
              <w:rPr>
                <w:color w:val="000000"/>
                <w:szCs w:val="20"/>
              </w:rPr>
              <w:t>Note: When the 1-bit first PUCCH is collided/overlapped with a PUCCH carrying normal SR and/or a PUCCH with normal LRR, only one of them is transmitted based on the above priority rule</w:t>
            </w:r>
          </w:p>
          <w:p w14:paraId="26D8FB2A" w14:textId="77777777" w:rsidR="002E57AE" w:rsidRDefault="002E57AE" w:rsidP="002E57AE">
            <w:pPr>
              <w:shd w:val="clear" w:color="auto" w:fill="FFFFFF"/>
              <w:snapToGrid w:val="0"/>
              <w:rPr>
                <w:rFonts w:eastAsia="宋体"/>
                <w:szCs w:val="18"/>
              </w:rPr>
            </w:pPr>
          </w:p>
          <w:p w14:paraId="5D61A343" w14:textId="5EE8A69A" w:rsidR="007F744B" w:rsidRPr="00087E42" w:rsidRDefault="007F744B" w:rsidP="007F744B">
            <w:pPr>
              <w:shd w:val="clear" w:color="auto" w:fill="FFFFFF"/>
              <w:snapToGrid w:val="0"/>
              <w:rPr>
                <w:rFonts w:eastAsia="Yu Mincho"/>
                <w:b/>
                <w:iCs/>
                <w:color w:val="000000"/>
                <w:szCs w:val="20"/>
                <w:lang w:val="en-GB" w:eastAsia="ja-JP"/>
              </w:rPr>
            </w:pP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Agreement 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 xml:space="preserve">from </w:t>
            </w:r>
            <w:r w:rsidRPr="005C5CC6"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RAN1#1</w:t>
            </w:r>
            <w:r>
              <w:rPr>
                <w:rFonts w:eastAsia="宋体"/>
                <w:b/>
                <w:iCs/>
                <w:color w:val="000000"/>
                <w:szCs w:val="20"/>
                <w:lang w:val="en-GB" w:eastAsia="ja-JP"/>
              </w:rPr>
              <w:t>21</w:t>
            </w:r>
          </w:p>
          <w:p w14:paraId="537D384E" w14:textId="77777777" w:rsidR="007F744B" w:rsidRPr="007F744B" w:rsidRDefault="007F744B" w:rsidP="007F744B">
            <w:pPr>
              <w:shd w:val="clear" w:color="auto" w:fill="FFFFFF"/>
              <w:snapToGrid w:val="0"/>
              <w:rPr>
                <w:rFonts w:eastAsia="宋体"/>
                <w:color w:val="000000"/>
                <w:szCs w:val="20"/>
              </w:rPr>
            </w:pPr>
            <w:r w:rsidRPr="007F744B">
              <w:rPr>
                <w:rFonts w:eastAsia="宋体"/>
                <w:color w:val="000000"/>
                <w:szCs w:val="20"/>
              </w:rPr>
              <w:t>On cross-CC beam report measurement for UE-initiated/event-driven beam reporting, regarding Event-2, introduce an RRC parameter to indicate one from {</w:t>
            </w:r>
            <w:proofErr w:type="spellStart"/>
            <w:r w:rsidRPr="007F744B">
              <w:rPr>
                <w:rFonts w:eastAsia="宋体"/>
                <w:color w:val="000000"/>
                <w:szCs w:val="20"/>
              </w:rPr>
              <w:t>SpCell</w:t>
            </w:r>
            <w:proofErr w:type="spellEnd"/>
            <w:r w:rsidRPr="007F744B">
              <w:rPr>
                <w:rFonts w:eastAsia="宋体"/>
                <w:color w:val="000000"/>
                <w:szCs w:val="20"/>
              </w:rPr>
              <w:t>, PUCCH-</w:t>
            </w:r>
            <w:proofErr w:type="spellStart"/>
            <w:r w:rsidRPr="007F744B">
              <w:rPr>
                <w:rFonts w:eastAsia="宋体"/>
                <w:color w:val="000000"/>
                <w:szCs w:val="20"/>
              </w:rPr>
              <w:t>Scell</w:t>
            </w:r>
            <w:proofErr w:type="spellEnd"/>
            <w:r w:rsidRPr="007F744B">
              <w:rPr>
                <w:rFonts w:eastAsia="宋体"/>
                <w:color w:val="000000"/>
                <w:szCs w:val="20"/>
              </w:rPr>
              <w:t>} as the cell of the configured PUCCH.</w:t>
            </w:r>
          </w:p>
          <w:p w14:paraId="404AEC63" w14:textId="344E5859" w:rsidR="007F744B" w:rsidRPr="004D4648" w:rsidRDefault="007F744B" w:rsidP="004D4648">
            <w:pPr>
              <w:pStyle w:val="af9"/>
              <w:widowControl/>
              <w:numPr>
                <w:ilvl w:val="0"/>
                <w:numId w:val="33"/>
              </w:numPr>
              <w:ind w:firstLineChars="0"/>
              <w:jc w:val="left"/>
            </w:pPr>
            <w:r w:rsidRPr="004D4648">
              <w:rPr>
                <w:rFonts w:ascii="Times New Roman" w:hAnsi="Times New Roman"/>
                <w:sz w:val="20"/>
                <w:szCs w:val="20"/>
              </w:rPr>
              <w:t>Note: It is up to NW implementation to configure same or different PUCCH resource IDs in different serving cells</w:t>
            </w:r>
          </w:p>
        </w:tc>
      </w:tr>
    </w:tbl>
    <w:p w14:paraId="45D4AA5E" w14:textId="7299332A" w:rsidR="001C6AF5" w:rsidRDefault="007F744B" w:rsidP="00A2232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>ccording to the above agreement, for mode-B UEI reporting,</w:t>
      </w:r>
      <w:r w:rsidR="009F2549">
        <w:rPr>
          <w:rFonts w:eastAsiaTheme="minorEastAsia"/>
          <w:lang w:eastAsia="zh-CN"/>
        </w:rPr>
        <w:t xml:space="preserve"> the network configures a 1-to-1 association between PUCCH and Type 1 CG PUSCH</w:t>
      </w:r>
      <w:r w:rsidR="00A2232C">
        <w:rPr>
          <w:rFonts w:eastAsiaTheme="minorEastAsia"/>
          <w:lang w:eastAsia="zh-CN"/>
        </w:rPr>
        <w:t xml:space="preserve">. And PUCCH </w:t>
      </w:r>
      <w:r w:rsidR="00892B16">
        <w:rPr>
          <w:rFonts w:eastAsiaTheme="minorEastAsia"/>
          <w:lang w:eastAsia="zh-CN"/>
        </w:rPr>
        <w:t xml:space="preserve">and associated </w:t>
      </w:r>
      <w:r w:rsidR="009F2549">
        <w:rPr>
          <w:rFonts w:eastAsiaTheme="minorEastAsia"/>
          <w:lang w:eastAsia="zh-CN"/>
        </w:rPr>
        <w:t>Type 1</w:t>
      </w:r>
      <w:r w:rsidR="00892B16">
        <w:rPr>
          <w:rFonts w:eastAsiaTheme="minorEastAsia"/>
          <w:lang w:eastAsia="zh-CN"/>
        </w:rPr>
        <w:t xml:space="preserve"> CG PUSCH can be from different CCs within </w:t>
      </w:r>
      <w:r w:rsidR="009F2549">
        <w:rPr>
          <w:rFonts w:eastAsiaTheme="minorEastAsia"/>
          <w:lang w:eastAsia="zh-CN"/>
        </w:rPr>
        <w:t>the</w:t>
      </w:r>
      <w:r w:rsidR="00892B16">
        <w:rPr>
          <w:rFonts w:eastAsiaTheme="minorEastAsia"/>
          <w:lang w:eastAsia="zh-CN"/>
        </w:rPr>
        <w:t xml:space="preserve"> same CG. Thus, they can be associated with different TAGs. However, TAT expiration behaviors of the two TAGs corresponding to PUCCH and </w:t>
      </w:r>
      <w:r w:rsidR="009F2549">
        <w:rPr>
          <w:rFonts w:eastAsiaTheme="minorEastAsia"/>
          <w:lang w:eastAsia="zh-CN"/>
        </w:rPr>
        <w:t>Type 1</w:t>
      </w:r>
      <w:r w:rsidR="00892B16">
        <w:rPr>
          <w:rFonts w:eastAsiaTheme="minorEastAsia"/>
          <w:lang w:eastAsia="zh-CN"/>
        </w:rPr>
        <w:t xml:space="preserve"> CG PUSCH may be different</w:t>
      </w:r>
      <w:r w:rsidR="001C6AF5">
        <w:rPr>
          <w:rFonts w:eastAsiaTheme="minorEastAsia"/>
          <w:lang w:eastAsia="zh-CN"/>
        </w:rPr>
        <w:t xml:space="preserve"> and how to resolve this issue needs further discussion.</w:t>
      </w:r>
    </w:p>
    <w:p w14:paraId="70E45CC1" w14:textId="1EBF01BD" w:rsidR="00DA1BEF" w:rsidRDefault="001C6AF5" w:rsidP="00F24A20">
      <w:pPr>
        <w:spacing w:after="1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If </w:t>
      </w:r>
      <w:r w:rsidRPr="001C6AF5">
        <w:rPr>
          <w:rFonts w:eastAsiaTheme="minorEastAsia"/>
          <w:lang w:eastAsia="zh-CN"/>
        </w:rPr>
        <w:t xml:space="preserve">the TAT for </w:t>
      </w:r>
      <w:r>
        <w:rPr>
          <w:rFonts w:eastAsiaTheme="minorEastAsia"/>
          <w:lang w:eastAsia="zh-CN"/>
        </w:rPr>
        <w:t>PUCCH</w:t>
      </w:r>
      <w:r w:rsidRPr="001C6AF5">
        <w:rPr>
          <w:rFonts w:eastAsiaTheme="minorEastAsia"/>
          <w:lang w:eastAsia="zh-CN"/>
        </w:rPr>
        <w:t xml:space="preserve"> </w:t>
      </w:r>
      <w:r w:rsidR="009F2549">
        <w:rPr>
          <w:rFonts w:eastAsiaTheme="minorEastAsia"/>
          <w:lang w:eastAsia="zh-CN"/>
        </w:rPr>
        <w:t>has</w:t>
      </w:r>
      <w:r w:rsidRPr="001C6AF5">
        <w:rPr>
          <w:rFonts w:eastAsiaTheme="minorEastAsia"/>
          <w:lang w:eastAsia="zh-CN"/>
        </w:rPr>
        <w:t xml:space="preserve"> expired while the TAT for </w:t>
      </w:r>
      <w:r w:rsidR="009F2549">
        <w:rPr>
          <w:rFonts w:eastAsiaTheme="minorEastAsia"/>
          <w:lang w:eastAsia="zh-CN"/>
        </w:rPr>
        <w:t>Type 1</w:t>
      </w:r>
      <w:r w:rsidRPr="001C6AF5">
        <w:rPr>
          <w:rFonts w:eastAsiaTheme="minorEastAsia"/>
          <w:lang w:eastAsia="zh-CN"/>
        </w:rPr>
        <w:t xml:space="preserve"> CG PUSCH is running</w:t>
      </w:r>
      <w:r>
        <w:rPr>
          <w:rFonts w:eastAsiaTheme="minorEastAsia"/>
          <w:lang w:eastAsia="zh-CN"/>
        </w:rPr>
        <w:t xml:space="preserve">, the PUCCH should be released as legacy. As the PUCCH is used to notify the transmission of Type 1 CG PUSCH carrying the beam report, to avoid </w:t>
      </w:r>
      <w:r w:rsidR="009F2549">
        <w:rPr>
          <w:rFonts w:eastAsiaTheme="minorEastAsia"/>
          <w:lang w:eastAsia="zh-CN"/>
        </w:rPr>
        <w:t xml:space="preserve">NW </w:t>
      </w:r>
      <w:r>
        <w:rPr>
          <w:rFonts w:eastAsiaTheme="minorEastAsia"/>
          <w:lang w:eastAsia="zh-CN"/>
        </w:rPr>
        <w:t xml:space="preserve">blind detection, Type 1 CG PUSCH </w:t>
      </w:r>
      <w:r w:rsidR="009F2549"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not be transmitted if PUCCH is released. Furthermore, </w:t>
      </w:r>
      <w:r w:rsidR="005759E2">
        <w:rPr>
          <w:rFonts w:eastAsiaTheme="minorEastAsia"/>
          <w:lang w:eastAsia="zh-CN"/>
        </w:rPr>
        <w:t xml:space="preserve">as </w:t>
      </w:r>
      <w:r w:rsidR="009F2549">
        <w:rPr>
          <w:rFonts w:eastAsiaTheme="minorEastAsia"/>
          <w:lang w:eastAsia="zh-CN"/>
        </w:rPr>
        <w:t>Type 1</w:t>
      </w:r>
      <w:r>
        <w:rPr>
          <w:rFonts w:eastAsiaTheme="minorEastAsia"/>
          <w:lang w:eastAsia="zh-CN"/>
        </w:rPr>
        <w:t xml:space="preserve"> CG PUSCH for mode-B UEI reporting is only used to carry </w:t>
      </w:r>
      <w:r w:rsidR="009F254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beam report, </w:t>
      </w:r>
      <w:r w:rsidR="005759E2">
        <w:rPr>
          <w:rFonts w:eastAsiaTheme="minorEastAsia"/>
          <w:lang w:eastAsia="zh-CN"/>
        </w:rPr>
        <w:t xml:space="preserve">it should also be released to improve resource </w:t>
      </w:r>
      <w:r w:rsidR="005759E2" w:rsidRPr="005759E2">
        <w:rPr>
          <w:rFonts w:eastAsiaTheme="minorEastAsia"/>
          <w:lang w:eastAsia="zh-CN"/>
        </w:rPr>
        <w:t>utilization</w:t>
      </w:r>
      <w:r w:rsidR="005759E2">
        <w:rPr>
          <w:rFonts w:eastAsiaTheme="minorEastAsia"/>
          <w:lang w:eastAsia="zh-CN"/>
        </w:rPr>
        <w:t xml:space="preserve"> efficiency. </w:t>
      </w:r>
    </w:p>
    <w:p w14:paraId="19262E3D" w14:textId="4FDCB9DB" w:rsidR="00C851F6" w:rsidRDefault="005759E2" w:rsidP="00F24A20">
      <w:pPr>
        <w:spacing w:after="1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1C6AF5">
        <w:rPr>
          <w:rFonts w:eastAsiaTheme="minorEastAsia"/>
          <w:lang w:eastAsia="zh-CN"/>
        </w:rPr>
        <w:t xml:space="preserve">the TAT for </w:t>
      </w:r>
      <w:r w:rsidR="009F2549">
        <w:rPr>
          <w:rFonts w:eastAsiaTheme="minorEastAsia"/>
          <w:lang w:eastAsia="zh-CN"/>
        </w:rPr>
        <w:t>Type 1</w:t>
      </w:r>
      <w:r>
        <w:rPr>
          <w:rFonts w:eastAsiaTheme="minorEastAsia"/>
          <w:lang w:eastAsia="zh-CN"/>
        </w:rPr>
        <w:t xml:space="preserve"> CG PUSCH</w:t>
      </w:r>
      <w:r w:rsidRPr="001C6AF5">
        <w:rPr>
          <w:rFonts w:eastAsiaTheme="minorEastAsia"/>
          <w:lang w:eastAsia="zh-CN"/>
        </w:rPr>
        <w:t xml:space="preserve"> </w:t>
      </w:r>
      <w:r w:rsidR="009F2549">
        <w:rPr>
          <w:rFonts w:eastAsiaTheme="minorEastAsia"/>
          <w:lang w:eastAsia="zh-CN"/>
        </w:rPr>
        <w:t>has</w:t>
      </w:r>
      <w:r w:rsidRPr="001C6AF5">
        <w:rPr>
          <w:rFonts w:eastAsiaTheme="minorEastAsia"/>
          <w:lang w:eastAsia="zh-CN"/>
        </w:rPr>
        <w:t xml:space="preserve"> expired while the TAT for </w:t>
      </w:r>
      <w:r>
        <w:rPr>
          <w:rFonts w:eastAsiaTheme="minorEastAsia"/>
          <w:lang w:eastAsia="zh-CN"/>
        </w:rPr>
        <w:t>PUCCH</w:t>
      </w:r>
      <w:r w:rsidRPr="001C6AF5">
        <w:rPr>
          <w:rFonts w:eastAsiaTheme="minorEastAsia"/>
          <w:lang w:eastAsia="zh-CN"/>
        </w:rPr>
        <w:t xml:space="preserve"> is running</w:t>
      </w:r>
      <w:r>
        <w:rPr>
          <w:rFonts w:eastAsiaTheme="minorEastAsia"/>
          <w:lang w:eastAsia="zh-CN"/>
        </w:rPr>
        <w:t xml:space="preserve">, the Type 1 CG </w:t>
      </w:r>
      <w:r w:rsidR="009F2549">
        <w:rPr>
          <w:rFonts w:eastAsiaTheme="minorEastAsia"/>
          <w:lang w:eastAsia="zh-CN"/>
        </w:rPr>
        <w:t>PUSCH</w:t>
      </w:r>
      <w:r>
        <w:rPr>
          <w:rFonts w:eastAsiaTheme="minorEastAsia"/>
          <w:lang w:eastAsia="zh-CN"/>
        </w:rPr>
        <w:t xml:space="preserve"> should be released as legacy. As </w:t>
      </w:r>
      <w:r w:rsidR="009F2549">
        <w:rPr>
          <w:rFonts w:eastAsiaTheme="minorEastAsia"/>
          <w:lang w:eastAsia="zh-CN"/>
        </w:rPr>
        <w:t>Type 1 CG PUSCH is released</w:t>
      </w:r>
      <w:r>
        <w:rPr>
          <w:rFonts w:eastAsiaTheme="minorEastAsia"/>
          <w:lang w:eastAsia="zh-CN"/>
        </w:rPr>
        <w:t xml:space="preserve">, the PUCCH transmission is meaningless. However, </w:t>
      </w:r>
      <w:r w:rsidR="001E7C14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concern </w:t>
      </w:r>
      <w:r w:rsidR="00E94195">
        <w:rPr>
          <w:rFonts w:eastAsiaTheme="minorEastAsia"/>
          <w:lang w:eastAsia="zh-CN"/>
        </w:rPr>
        <w:t>for the release of PUCCH</w:t>
      </w:r>
      <w:r w:rsidR="001E7C14">
        <w:rPr>
          <w:rFonts w:eastAsiaTheme="minorEastAsia"/>
          <w:lang w:eastAsia="zh-CN"/>
        </w:rPr>
        <w:t xml:space="preserve"> is </w:t>
      </w:r>
      <w:r w:rsidR="009F2549">
        <w:rPr>
          <w:rFonts w:eastAsiaTheme="minorEastAsia"/>
          <w:lang w:eastAsia="zh-CN"/>
        </w:rPr>
        <w:t xml:space="preserve">that </w:t>
      </w:r>
      <w:r w:rsidR="001E7C14">
        <w:rPr>
          <w:rFonts w:eastAsiaTheme="minorEastAsia"/>
          <w:lang w:eastAsia="zh-CN"/>
        </w:rPr>
        <w:t xml:space="preserve">the PUCCH can be used to carry HARQ-ACK. If the PUCCH is released, </w:t>
      </w:r>
      <w:r w:rsidR="00F82E6D">
        <w:rPr>
          <w:rFonts w:eastAsiaTheme="minorEastAsia"/>
          <w:lang w:eastAsia="zh-CN"/>
        </w:rPr>
        <w:t>HARQ-ACK</w:t>
      </w:r>
      <w:r w:rsidR="001E7C14">
        <w:rPr>
          <w:rFonts w:eastAsiaTheme="minorEastAsia"/>
          <w:lang w:eastAsia="zh-CN"/>
        </w:rPr>
        <w:t xml:space="preserve"> cannot be transmitted.  In our view, this concern is not critical </w:t>
      </w:r>
      <w:r w:rsidR="009F2549">
        <w:rPr>
          <w:rFonts w:eastAsiaTheme="minorEastAsia"/>
          <w:lang w:eastAsia="zh-CN"/>
        </w:rPr>
        <w:t>as</w:t>
      </w:r>
      <w:r w:rsidR="001E7C14">
        <w:rPr>
          <w:rFonts w:eastAsiaTheme="minorEastAsia"/>
          <w:lang w:eastAsia="zh-CN"/>
        </w:rPr>
        <w:t xml:space="preserve"> it can be avoided by network </w:t>
      </w:r>
      <w:r w:rsidR="00F82E6D">
        <w:rPr>
          <w:rFonts w:eastAsiaTheme="minorEastAsia"/>
          <w:lang w:eastAsia="zh-CN"/>
        </w:rPr>
        <w:t>scheduling</w:t>
      </w:r>
      <w:r>
        <w:rPr>
          <w:rFonts w:eastAsiaTheme="minorEastAsia"/>
          <w:lang w:eastAsia="zh-CN"/>
        </w:rPr>
        <w:t>.</w:t>
      </w:r>
      <w:r w:rsidR="001E7C14">
        <w:rPr>
          <w:rFonts w:eastAsiaTheme="minorEastAsia"/>
          <w:lang w:eastAsia="zh-CN"/>
        </w:rPr>
        <w:t xml:space="preserve"> </w:t>
      </w:r>
      <w:r w:rsidR="00065F1A">
        <w:rPr>
          <w:rFonts w:eastAsiaTheme="minorEastAsia"/>
          <w:lang w:eastAsia="zh-CN"/>
        </w:rPr>
        <w:t xml:space="preserve">For example, the network indicates a PUCCH that has a different PUCCH resource </w:t>
      </w:r>
      <w:r w:rsidR="00DB244E">
        <w:rPr>
          <w:rFonts w:eastAsiaTheme="minorEastAsia"/>
          <w:lang w:eastAsia="zh-CN"/>
        </w:rPr>
        <w:t>id</w:t>
      </w:r>
      <w:r w:rsidR="00065F1A">
        <w:rPr>
          <w:rFonts w:eastAsiaTheme="minorEastAsia"/>
          <w:lang w:eastAsia="zh-CN"/>
        </w:rPr>
        <w:t xml:space="preserve"> from the PUCCH configured for mode-B UEI reporting in the PDCCH to carry HARQ-ACK.  </w:t>
      </w:r>
      <w:r w:rsidR="00F82E6D">
        <w:rPr>
          <w:rFonts w:eastAsiaTheme="minorEastAsia"/>
          <w:lang w:eastAsia="zh-CN"/>
        </w:rPr>
        <w:t>Besides,</w:t>
      </w:r>
      <w:r w:rsidR="00C851F6">
        <w:rPr>
          <w:rFonts w:eastAsiaTheme="minorEastAsia"/>
          <w:lang w:eastAsia="zh-CN"/>
        </w:rPr>
        <w:t xml:space="preserve"> </w:t>
      </w:r>
      <w:r w:rsidR="00F82E6D">
        <w:rPr>
          <w:rFonts w:eastAsiaTheme="minorEastAsia"/>
          <w:lang w:eastAsia="zh-CN"/>
        </w:rPr>
        <w:t xml:space="preserve">the PUCCH </w:t>
      </w:r>
      <w:r w:rsidR="00DB244E">
        <w:rPr>
          <w:rFonts w:eastAsiaTheme="minorEastAsia"/>
          <w:lang w:eastAsia="zh-CN"/>
        </w:rPr>
        <w:t xml:space="preserve">configured </w:t>
      </w:r>
      <w:r w:rsidR="00F82E6D">
        <w:rPr>
          <w:rFonts w:eastAsiaTheme="minorEastAsia"/>
          <w:lang w:eastAsia="zh-CN"/>
        </w:rPr>
        <w:t xml:space="preserve">for mode-B UEI reporting may also be configured to carry SR/LLR. </w:t>
      </w:r>
      <w:r w:rsidR="00C851F6">
        <w:rPr>
          <w:rFonts w:eastAsiaTheme="minorEastAsia"/>
          <w:lang w:eastAsia="zh-CN"/>
        </w:rPr>
        <w:t xml:space="preserve">For this case, if TAT for </w:t>
      </w:r>
      <w:r w:rsidR="009F2549">
        <w:rPr>
          <w:rFonts w:eastAsiaTheme="minorEastAsia"/>
          <w:lang w:eastAsia="zh-CN"/>
        </w:rPr>
        <w:t>Type 1</w:t>
      </w:r>
      <w:r w:rsidR="00C851F6">
        <w:rPr>
          <w:rFonts w:eastAsiaTheme="minorEastAsia"/>
          <w:lang w:eastAsia="zh-CN"/>
        </w:rPr>
        <w:t xml:space="preserve"> CG PUSCH </w:t>
      </w:r>
      <w:r w:rsidR="009F2549">
        <w:rPr>
          <w:rFonts w:eastAsiaTheme="minorEastAsia"/>
          <w:lang w:eastAsia="zh-CN"/>
        </w:rPr>
        <w:t>has</w:t>
      </w:r>
      <w:r w:rsidR="00C851F6">
        <w:rPr>
          <w:rFonts w:eastAsiaTheme="minorEastAsia"/>
          <w:lang w:eastAsia="zh-CN"/>
        </w:rPr>
        <w:t xml:space="preserve"> expired, </w:t>
      </w:r>
      <w:r w:rsidR="009F2549">
        <w:rPr>
          <w:rFonts w:eastAsiaTheme="minorEastAsia"/>
          <w:lang w:eastAsia="zh-CN"/>
        </w:rPr>
        <w:t>the PUCCH</w:t>
      </w:r>
      <w:r w:rsidR="00C851F6">
        <w:rPr>
          <w:rFonts w:eastAsiaTheme="minorEastAsia"/>
          <w:lang w:eastAsia="zh-CN"/>
        </w:rPr>
        <w:t xml:space="preserve"> cannot be released</w:t>
      </w:r>
      <w:r w:rsidR="009F2549">
        <w:rPr>
          <w:rFonts w:eastAsiaTheme="minorEastAsia"/>
          <w:lang w:eastAsia="zh-CN"/>
        </w:rPr>
        <w:t xml:space="preserve"> because of the transmission of positive SR/LLR</w:t>
      </w:r>
      <w:r w:rsidR="00C851F6">
        <w:rPr>
          <w:rFonts w:eastAsiaTheme="minorEastAsia"/>
          <w:lang w:eastAsia="zh-CN"/>
        </w:rPr>
        <w:t xml:space="preserve">. Therefore, UE releases PUCCH only when the </w:t>
      </w:r>
      <w:r w:rsidR="00DB244E">
        <w:rPr>
          <w:rFonts w:eastAsiaTheme="minorEastAsia"/>
          <w:lang w:eastAsia="zh-CN"/>
        </w:rPr>
        <w:t xml:space="preserve">corresponding </w:t>
      </w:r>
      <w:r w:rsidR="00C851F6">
        <w:rPr>
          <w:rFonts w:eastAsiaTheme="minorEastAsia"/>
          <w:lang w:eastAsia="zh-CN"/>
        </w:rPr>
        <w:t xml:space="preserve">PUCCH </w:t>
      </w:r>
      <w:r w:rsidR="00DB244E">
        <w:rPr>
          <w:rFonts w:eastAsiaTheme="minorEastAsia"/>
          <w:lang w:eastAsia="zh-CN"/>
        </w:rPr>
        <w:t xml:space="preserve">resource id is </w:t>
      </w:r>
      <w:r w:rsidR="009F2549">
        <w:rPr>
          <w:rFonts w:eastAsiaTheme="minorEastAsia"/>
          <w:lang w:eastAsia="zh-CN"/>
        </w:rPr>
        <w:t>associated only</w:t>
      </w:r>
      <w:r w:rsidR="00DB244E">
        <w:rPr>
          <w:rFonts w:eastAsiaTheme="minorEastAsia"/>
          <w:lang w:eastAsia="zh-CN"/>
        </w:rPr>
        <w:t xml:space="preserve"> with Type 1 CG PUSCH for mode-B UEI reporting.</w:t>
      </w:r>
    </w:p>
    <w:p w14:paraId="2AF45F79" w14:textId="50334CCC" w:rsidR="00DA1BEF" w:rsidRPr="002D36E2" w:rsidRDefault="00DF5ACB" w:rsidP="00F24A20">
      <w:pPr>
        <w:spacing w:after="160"/>
        <w:jc w:val="both"/>
        <w:rPr>
          <w:rFonts w:eastAsia="宋体"/>
          <w:b/>
          <w:szCs w:val="20"/>
          <w:lang w:val="en-GB" w:eastAsia="zh-CN"/>
        </w:rPr>
      </w:pPr>
      <w:r w:rsidRPr="00DF5ACB">
        <w:rPr>
          <w:rFonts w:eastAsia="宋体"/>
          <w:b/>
          <w:szCs w:val="20"/>
          <w:lang w:eastAsia="zh-CN"/>
        </w:rPr>
        <w:t xml:space="preserve">Proposal 1: For mode-B UEI reporting, PUCCH and </w:t>
      </w:r>
      <w:r w:rsidR="009F2549">
        <w:rPr>
          <w:rFonts w:eastAsia="宋体"/>
          <w:b/>
          <w:szCs w:val="20"/>
          <w:lang w:eastAsia="zh-CN"/>
        </w:rPr>
        <w:t>Type 1</w:t>
      </w:r>
      <w:r w:rsidR="009F2549" w:rsidRPr="00DF5ACB">
        <w:rPr>
          <w:rFonts w:eastAsia="宋体"/>
          <w:b/>
          <w:szCs w:val="20"/>
          <w:lang w:eastAsia="zh-CN"/>
        </w:rPr>
        <w:t xml:space="preserve"> </w:t>
      </w:r>
      <w:r w:rsidRPr="00DF5ACB">
        <w:rPr>
          <w:rFonts w:eastAsia="宋体"/>
          <w:b/>
          <w:szCs w:val="20"/>
          <w:lang w:eastAsia="zh-CN"/>
        </w:rPr>
        <w:t xml:space="preserve">CG PUSCH can be associated with different TAGs. If the TAT (associated with a </w:t>
      </w:r>
      <w:proofErr w:type="spellStart"/>
      <w:r w:rsidRPr="00DF5ACB">
        <w:rPr>
          <w:rFonts w:eastAsia="宋体"/>
          <w:b/>
          <w:szCs w:val="20"/>
          <w:lang w:eastAsia="zh-CN"/>
        </w:rPr>
        <w:t>sTAG</w:t>
      </w:r>
      <w:proofErr w:type="spellEnd"/>
      <w:r w:rsidRPr="00DF5ACB">
        <w:rPr>
          <w:rFonts w:eastAsia="宋体"/>
          <w:b/>
          <w:szCs w:val="20"/>
          <w:lang w:eastAsia="zh-CN"/>
        </w:rPr>
        <w:t xml:space="preserve">) for Type1 CG PUSCH </w:t>
      </w:r>
      <w:r w:rsidR="009F2549">
        <w:rPr>
          <w:rFonts w:eastAsia="宋体"/>
          <w:b/>
          <w:szCs w:val="20"/>
          <w:lang w:eastAsia="zh-CN"/>
        </w:rPr>
        <w:t>has</w:t>
      </w:r>
      <w:r w:rsidR="009F2549" w:rsidRPr="00DF5ACB">
        <w:rPr>
          <w:rFonts w:eastAsia="宋体"/>
          <w:b/>
          <w:szCs w:val="20"/>
          <w:lang w:eastAsia="zh-CN"/>
        </w:rPr>
        <w:t xml:space="preserve"> </w:t>
      </w:r>
      <w:r w:rsidRPr="00DF5ACB">
        <w:rPr>
          <w:rFonts w:eastAsia="宋体"/>
          <w:b/>
          <w:szCs w:val="20"/>
          <w:lang w:eastAsia="zh-CN"/>
        </w:rPr>
        <w:t xml:space="preserve">expired while the TAT for PUCCH is running, and if the configured PUCCH resource id is only associated </w:t>
      </w:r>
      <w:r w:rsidR="009F2549">
        <w:rPr>
          <w:rFonts w:eastAsia="宋体"/>
          <w:b/>
          <w:szCs w:val="20"/>
          <w:lang w:eastAsia="zh-CN"/>
        </w:rPr>
        <w:t>with</w:t>
      </w:r>
      <w:r w:rsidR="009F2549" w:rsidRPr="00DF5ACB">
        <w:rPr>
          <w:rFonts w:eastAsia="宋体"/>
          <w:b/>
          <w:szCs w:val="20"/>
          <w:lang w:eastAsia="zh-CN"/>
        </w:rPr>
        <w:t xml:space="preserve"> </w:t>
      </w:r>
      <w:r w:rsidRPr="00DF5ACB">
        <w:rPr>
          <w:rFonts w:eastAsia="宋体"/>
          <w:b/>
          <w:szCs w:val="20"/>
          <w:lang w:eastAsia="zh-CN"/>
        </w:rPr>
        <w:t>this type-1 CG PUSCH, UE releases the PUCCH.</w:t>
      </w:r>
    </w:p>
    <w:p w14:paraId="3EF1D6C8" w14:textId="4104624B" w:rsidR="004B70A5" w:rsidRDefault="004B70A5" w:rsidP="009C6B21">
      <w:pPr>
        <w:jc w:val="both"/>
        <w:rPr>
          <w:rFonts w:eastAsia="宋体"/>
          <w:b/>
          <w:szCs w:val="20"/>
          <w:lang w:val="en-GB" w:eastAsia="zh-CN"/>
        </w:rPr>
      </w:pPr>
    </w:p>
    <w:p w14:paraId="6E24DDBB" w14:textId="5D866661" w:rsidR="0062049A" w:rsidRPr="000D3A76" w:rsidRDefault="0062049A" w:rsidP="0062049A">
      <w:pPr>
        <w:jc w:val="both"/>
        <w:rPr>
          <w:rFonts w:eastAsia="宋体"/>
          <w:b/>
          <w:u w:val="single"/>
          <w:lang w:val="en-GB"/>
        </w:rPr>
      </w:pPr>
      <w:r w:rsidRPr="00DA1BEF">
        <w:rPr>
          <w:rFonts w:eastAsia="宋体"/>
          <w:b/>
          <w:szCs w:val="20"/>
          <w:u w:val="single"/>
          <w:lang w:val="en-GB" w:eastAsia="zh-CN"/>
        </w:rPr>
        <w:t>Issue#</w:t>
      </w:r>
      <w:r w:rsidR="00850951">
        <w:rPr>
          <w:rFonts w:eastAsia="宋体"/>
          <w:b/>
          <w:szCs w:val="20"/>
          <w:u w:val="single"/>
          <w:lang w:val="en-GB" w:eastAsia="zh-CN"/>
        </w:rPr>
        <w:t>2</w:t>
      </w:r>
      <w:r w:rsidRPr="00DA1BEF">
        <w:rPr>
          <w:rFonts w:eastAsia="宋体"/>
          <w:b/>
          <w:szCs w:val="20"/>
          <w:u w:val="single"/>
          <w:lang w:val="en-GB" w:eastAsia="zh-CN"/>
        </w:rPr>
        <w:t xml:space="preserve">: </w:t>
      </w:r>
      <w:r w:rsidR="000D3A76" w:rsidRPr="000D3A76">
        <w:rPr>
          <w:rFonts w:eastAsia="宋体"/>
          <w:b/>
          <w:u w:val="single"/>
        </w:rPr>
        <w:t>DRX active time for mode-A UEI reporting</w:t>
      </w:r>
    </w:p>
    <w:p w14:paraId="603BB894" w14:textId="041717CF" w:rsidR="0062049A" w:rsidRPr="008A2575" w:rsidRDefault="00CA11A9" w:rsidP="009C6B21">
      <w:pPr>
        <w:jc w:val="both"/>
        <w:rPr>
          <w:rFonts w:eastAsia="宋体"/>
          <w:bCs/>
          <w:szCs w:val="20"/>
          <w:lang w:eastAsia="zh-CN"/>
        </w:rPr>
      </w:pPr>
      <w:r w:rsidRPr="008A2575">
        <w:rPr>
          <w:rFonts w:eastAsia="宋体"/>
          <w:bCs/>
          <w:szCs w:val="20"/>
          <w:lang w:eastAsia="zh-CN"/>
        </w:rPr>
        <w:t>According to the discussion in RAN2#131bis meeting, two options have been identified in [1] as below:</w:t>
      </w:r>
    </w:p>
    <w:p w14:paraId="1C875589" w14:textId="77777777" w:rsidR="008A2575" w:rsidRPr="00046B66" w:rsidRDefault="00684B07" w:rsidP="00684B07">
      <w:pPr>
        <w:pStyle w:val="af9"/>
        <w:numPr>
          <w:ilvl w:val="0"/>
          <w:numId w:val="33"/>
        </w:numPr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46B66">
        <w:rPr>
          <w:rFonts w:ascii="Times New Roman" w:hAnsi="Times New Roman"/>
          <w:sz w:val="20"/>
          <w:szCs w:val="20"/>
          <w:lang w:val="en-GB"/>
        </w:rPr>
        <w:t xml:space="preserve">Option 1: UE stays in active time until receiving PDCCH scheduling. No MAC </w:t>
      </w:r>
      <w:proofErr w:type="gramStart"/>
      <w:r w:rsidRPr="00046B66">
        <w:rPr>
          <w:rFonts w:ascii="Times New Roman" w:hAnsi="Times New Roman"/>
          <w:sz w:val="20"/>
          <w:szCs w:val="20"/>
          <w:lang w:val="en-GB"/>
        </w:rPr>
        <w:t>impact</w:t>
      </w:r>
      <w:proofErr w:type="gramEnd"/>
      <w:r w:rsidRPr="00046B66">
        <w:rPr>
          <w:rFonts w:ascii="Times New Roman" w:hAnsi="Times New Roman"/>
          <w:sz w:val="20"/>
          <w:szCs w:val="20"/>
          <w:lang w:val="en-GB"/>
        </w:rPr>
        <w:t>.</w:t>
      </w:r>
    </w:p>
    <w:p w14:paraId="54BDEBD9" w14:textId="242E3A82" w:rsidR="00684B07" w:rsidRPr="00046B66" w:rsidRDefault="00684B07" w:rsidP="00684B07">
      <w:pPr>
        <w:pStyle w:val="af9"/>
        <w:numPr>
          <w:ilvl w:val="0"/>
          <w:numId w:val="33"/>
        </w:numPr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046B66">
        <w:rPr>
          <w:rFonts w:ascii="Times New Roman" w:hAnsi="Times New Roman"/>
          <w:sz w:val="20"/>
          <w:szCs w:val="20"/>
          <w:lang w:val="en-GB"/>
        </w:rPr>
        <w:t>Option 2: UE stays in active time until the next PUCCH resource occasion. This leads to MAC impact.</w:t>
      </w:r>
    </w:p>
    <w:p w14:paraId="503CC5ED" w14:textId="5B161E20" w:rsidR="00E12CC8" w:rsidRPr="004D4648" w:rsidRDefault="00CE4FDB" w:rsidP="00F24A20">
      <w:pPr>
        <w:spacing w:after="160"/>
        <w:jc w:val="both"/>
      </w:pPr>
      <w:r w:rsidRPr="00CE4FDB">
        <w:t>F</w:t>
      </w:r>
      <w:r w:rsidRPr="004D4648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mode-A UEI reporting, UEIRI is used to request PUSCH to carry beam report, which is similar to SR. Therefore, DRX active time for SR should be reused for mode-A UEI reporting, i.e., Option 1. The concern </w:t>
      </w:r>
      <w:r>
        <w:rPr>
          <w:lang w:eastAsia="sv-SE"/>
        </w:rPr>
        <w:t xml:space="preserve">for </w:t>
      </w:r>
      <w:r w:rsidR="00E94195">
        <w:rPr>
          <w:lang w:eastAsia="sv-SE"/>
        </w:rPr>
        <w:t>Option 1</w:t>
      </w:r>
      <w:r>
        <w:rPr>
          <w:lang w:eastAsia="sv-SE"/>
        </w:rPr>
        <w:t xml:space="preserve"> is that </w:t>
      </w:r>
      <w:r w:rsidR="000B5AA2">
        <w:rPr>
          <w:lang w:eastAsia="sv-SE"/>
        </w:rPr>
        <w:t xml:space="preserve">DRX </w:t>
      </w:r>
      <w:r>
        <w:rPr>
          <w:lang w:eastAsia="sv-SE"/>
        </w:rPr>
        <w:t xml:space="preserve">active time </w:t>
      </w:r>
      <w:r w:rsidR="000B5AA2">
        <w:rPr>
          <w:lang w:eastAsia="sv-SE"/>
        </w:rPr>
        <w:t xml:space="preserve">will be indefinite </w:t>
      </w:r>
      <w:r>
        <w:rPr>
          <w:lang w:eastAsia="sv-SE"/>
        </w:rPr>
        <w:t xml:space="preserve">if </w:t>
      </w:r>
      <w:r w:rsidR="00E94195">
        <w:rPr>
          <w:lang w:eastAsia="sv-SE"/>
        </w:rPr>
        <w:t xml:space="preserve">the </w:t>
      </w:r>
      <w:r>
        <w:rPr>
          <w:lang w:eastAsia="sv-SE"/>
        </w:rPr>
        <w:t xml:space="preserve">NW </w:t>
      </w:r>
      <w:r w:rsidR="00E94195">
        <w:rPr>
          <w:lang w:eastAsia="sv-SE"/>
        </w:rPr>
        <w:t>misses</w:t>
      </w:r>
      <w:r>
        <w:rPr>
          <w:lang w:eastAsia="sv-SE"/>
        </w:rPr>
        <w:t xml:space="preserve"> the PUCCH or </w:t>
      </w:r>
      <w:r w:rsidR="0056433A">
        <w:rPr>
          <w:lang w:eastAsia="sv-SE"/>
        </w:rPr>
        <w:t xml:space="preserve">the </w:t>
      </w:r>
      <w:r>
        <w:rPr>
          <w:lang w:eastAsia="sv-SE"/>
        </w:rPr>
        <w:t xml:space="preserve">UE </w:t>
      </w:r>
      <w:r w:rsidR="00E94195">
        <w:rPr>
          <w:lang w:eastAsia="sv-SE"/>
        </w:rPr>
        <w:t>misses</w:t>
      </w:r>
      <w:r>
        <w:rPr>
          <w:lang w:eastAsia="sv-SE"/>
        </w:rPr>
        <w:t xml:space="preserve"> the PDCCH. </w:t>
      </w:r>
      <w:r w:rsidR="000B5AA2">
        <w:rPr>
          <w:rFonts w:eastAsiaTheme="minorEastAsia"/>
          <w:lang w:eastAsia="zh-CN"/>
        </w:rPr>
        <w:t>However, long-term</w:t>
      </w:r>
      <w:r w:rsidR="000B5AA2" w:rsidRPr="000B5AA2">
        <w:rPr>
          <w:rFonts w:eastAsiaTheme="minorEastAsia"/>
          <w:lang w:eastAsia="zh-CN"/>
        </w:rPr>
        <w:t xml:space="preserve"> PUCCH missing is very rare, as the UE will keep </w:t>
      </w:r>
      <w:r w:rsidR="000B5AA2">
        <w:rPr>
          <w:rFonts w:eastAsiaTheme="minorEastAsia"/>
          <w:lang w:eastAsia="zh-CN"/>
        </w:rPr>
        <w:t xml:space="preserve">the PUCCH transmission </w:t>
      </w:r>
      <w:r w:rsidR="000B5AA2" w:rsidRPr="000B5AA2">
        <w:rPr>
          <w:rFonts w:eastAsiaTheme="minorEastAsia"/>
          <w:lang w:eastAsia="zh-CN"/>
        </w:rPr>
        <w:t xml:space="preserve">when the serving beam is bad, until </w:t>
      </w:r>
      <w:r w:rsidR="000B5AA2">
        <w:rPr>
          <w:rFonts w:eastAsiaTheme="minorEastAsia"/>
          <w:lang w:eastAsia="zh-CN"/>
        </w:rPr>
        <w:t xml:space="preserve">the network </w:t>
      </w:r>
      <w:r w:rsidR="0056433A">
        <w:rPr>
          <w:rFonts w:eastAsiaTheme="minorEastAsia"/>
          <w:lang w:eastAsia="zh-CN"/>
        </w:rPr>
        <w:t>updates</w:t>
      </w:r>
      <w:r w:rsidR="000B5AA2">
        <w:rPr>
          <w:rFonts w:eastAsiaTheme="minorEastAsia"/>
          <w:lang w:eastAsia="zh-CN"/>
        </w:rPr>
        <w:t xml:space="preserve"> the serving beam based on</w:t>
      </w:r>
      <w:r w:rsidR="000B5AA2" w:rsidRPr="000B5AA2">
        <w:rPr>
          <w:rFonts w:eastAsiaTheme="minorEastAsia"/>
          <w:lang w:eastAsia="zh-CN"/>
        </w:rPr>
        <w:t xml:space="preserve"> </w:t>
      </w:r>
      <w:r w:rsidR="0056433A">
        <w:rPr>
          <w:rFonts w:eastAsiaTheme="minorEastAsia"/>
          <w:lang w:eastAsia="zh-CN"/>
        </w:rPr>
        <w:t xml:space="preserve">the </w:t>
      </w:r>
      <w:r w:rsidR="000B5AA2" w:rsidRPr="000B5AA2">
        <w:rPr>
          <w:rFonts w:eastAsiaTheme="minorEastAsia"/>
          <w:lang w:eastAsia="zh-CN"/>
        </w:rPr>
        <w:t>beam report</w:t>
      </w:r>
      <w:r w:rsidR="000B5AA2">
        <w:rPr>
          <w:rFonts w:eastAsiaTheme="minorEastAsia"/>
          <w:lang w:eastAsia="zh-CN"/>
        </w:rPr>
        <w:t xml:space="preserve">. </w:t>
      </w:r>
      <w:r w:rsidR="00125AE0">
        <w:rPr>
          <w:rFonts w:eastAsiaTheme="minorEastAsia"/>
          <w:lang w:eastAsia="zh-CN"/>
        </w:rPr>
        <w:t xml:space="preserve">Furthermore, if the serving beam has poor quality for a long time, BFR/RLF procedure will be triggered as </w:t>
      </w:r>
      <w:r w:rsidR="0056433A">
        <w:rPr>
          <w:rFonts w:eastAsiaTheme="minorEastAsia"/>
          <w:lang w:eastAsia="zh-CN"/>
        </w:rPr>
        <w:t xml:space="preserve">a </w:t>
      </w:r>
      <w:r w:rsidR="00125AE0">
        <w:rPr>
          <w:rFonts w:eastAsiaTheme="minorEastAsia"/>
          <w:lang w:eastAsia="zh-CN"/>
        </w:rPr>
        <w:t xml:space="preserve">fallback mechanism. As for </w:t>
      </w:r>
      <w:r w:rsidR="0056433A">
        <w:rPr>
          <w:rFonts w:eastAsiaTheme="minorEastAsia"/>
          <w:lang w:eastAsia="zh-CN"/>
        </w:rPr>
        <w:t xml:space="preserve">the </w:t>
      </w:r>
      <w:r w:rsidR="00125AE0">
        <w:rPr>
          <w:rFonts w:eastAsiaTheme="minorEastAsia"/>
          <w:lang w:eastAsia="zh-CN"/>
        </w:rPr>
        <w:t xml:space="preserve">case that </w:t>
      </w:r>
      <w:r w:rsidR="0056433A">
        <w:rPr>
          <w:rFonts w:eastAsiaTheme="minorEastAsia"/>
          <w:lang w:eastAsia="zh-CN"/>
        </w:rPr>
        <w:t xml:space="preserve">the </w:t>
      </w:r>
      <w:r w:rsidR="00125AE0">
        <w:rPr>
          <w:rFonts w:eastAsiaTheme="minorEastAsia"/>
          <w:lang w:eastAsia="zh-CN"/>
        </w:rPr>
        <w:t xml:space="preserve">serving beam recovers soon after transmitting the UEIRI on PUCCH, we think it is a corner case and </w:t>
      </w:r>
      <w:r w:rsidR="0056433A">
        <w:rPr>
          <w:rFonts w:eastAsiaTheme="minorEastAsia"/>
          <w:lang w:eastAsia="zh-CN"/>
        </w:rPr>
        <w:t>happens</w:t>
      </w:r>
      <w:r w:rsidR="00125AE0">
        <w:rPr>
          <w:rFonts w:eastAsiaTheme="minorEastAsia"/>
          <w:lang w:eastAsia="zh-CN"/>
        </w:rPr>
        <w:t xml:space="preserve"> rarely. </w:t>
      </w:r>
      <w:r w:rsidR="00760D89">
        <w:rPr>
          <w:rFonts w:eastAsiaTheme="minorEastAsia"/>
          <w:lang w:eastAsia="zh-CN"/>
        </w:rPr>
        <w:t>For the normal case that NW detects the PUCCH and UE receives the scheduling PDCCH</w:t>
      </w:r>
      <w:r w:rsidR="0056433A">
        <w:rPr>
          <w:rFonts w:eastAsiaTheme="minorEastAsia"/>
          <w:lang w:eastAsia="zh-CN"/>
        </w:rPr>
        <w:t xml:space="preserve"> successfully</w:t>
      </w:r>
      <w:r w:rsidR="00760D89">
        <w:rPr>
          <w:rFonts w:eastAsiaTheme="minorEastAsia"/>
          <w:lang w:eastAsia="zh-CN"/>
        </w:rPr>
        <w:t xml:space="preserve">, as the scheduling PDCCH is received between two PUCCH occasions, the duration of DRX active time for Option 1 is </w:t>
      </w:r>
      <w:r w:rsidR="0056433A">
        <w:rPr>
          <w:rFonts w:eastAsiaTheme="minorEastAsia"/>
          <w:lang w:eastAsia="zh-CN"/>
        </w:rPr>
        <w:t>shorter</w:t>
      </w:r>
      <w:r w:rsidR="00760D89">
        <w:rPr>
          <w:rFonts w:eastAsiaTheme="minorEastAsia"/>
          <w:lang w:eastAsia="zh-CN"/>
        </w:rPr>
        <w:t xml:space="preserve"> than Option 2. Therefore, it is unnecessary to optimize it for some corner cases.</w:t>
      </w:r>
    </w:p>
    <w:p w14:paraId="1D06AF3E" w14:textId="445F762E" w:rsidR="00046B66" w:rsidRPr="00125927" w:rsidRDefault="00125927" w:rsidP="00F24A20">
      <w:pPr>
        <w:spacing w:after="160"/>
        <w:jc w:val="both"/>
        <w:rPr>
          <w:rFonts w:eastAsia="宋体"/>
          <w:b/>
          <w:szCs w:val="20"/>
          <w:lang w:val="en-GB" w:eastAsia="zh-CN"/>
        </w:rPr>
      </w:pPr>
      <w:r w:rsidRPr="00DF5ACB">
        <w:rPr>
          <w:rFonts w:eastAsia="宋体"/>
          <w:b/>
          <w:szCs w:val="20"/>
          <w:lang w:eastAsia="zh-CN"/>
        </w:rPr>
        <w:t xml:space="preserve">Proposal </w:t>
      </w:r>
      <w:r w:rsidR="00D855B8">
        <w:rPr>
          <w:rFonts w:eastAsia="宋体"/>
          <w:b/>
          <w:szCs w:val="20"/>
          <w:lang w:eastAsia="zh-CN"/>
        </w:rPr>
        <w:t>2</w:t>
      </w:r>
      <w:r w:rsidRPr="00DF5ACB">
        <w:rPr>
          <w:rFonts w:eastAsia="宋体"/>
          <w:b/>
          <w:szCs w:val="20"/>
          <w:lang w:eastAsia="zh-CN"/>
        </w:rPr>
        <w:t xml:space="preserve">: </w:t>
      </w:r>
      <w:r w:rsidR="00D935C9" w:rsidRPr="00D935C9">
        <w:rPr>
          <w:rFonts w:eastAsia="宋体"/>
          <w:b/>
          <w:szCs w:val="20"/>
          <w:lang w:val="en-GB" w:eastAsia="zh-CN"/>
        </w:rPr>
        <w:t>For DRX, after transmitting UEIRI on PUCCH, UE stays in active time until receiving PDCCH scheduling</w:t>
      </w:r>
      <w:r w:rsidR="00C42EC9">
        <w:rPr>
          <w:rFonts w:eastAsia="宋体"/>
          <w:b/>
          <w:szCs w:val="20"/>
          <w:lang w:val="en-GB" w:eastAsia="zh-CN"/>
        </w:rPr>
        <w:t xml:space="preserve"> </w:t>
      </w:r>
      <w:r w:rsidR="00600052">
        <w:rPr>
          <w:rFonts w:eastAsia="宋体" w:hint="eastAsia"/>
          <w:b/>
          <w:szCs w:val="20"/>
          <w:lang w:val="en-GB" w:eastAsia="zh-CN"/>
        </w:rPr>
        <w:t>or</w:t>
      </w:r>
      <w:r w:rsidR="00600052">
        <w:rPr>
          <w:rFonts w:eastAsia="宋体"/>
          <w:b/>
          <w:szCs w:val="20"/>
          <w:lang w:val="en-GB" w:eastAsia="zh-CN"/>
        </w:rPr>
        <w:t xml:space="preserve"> </w:t>
      </w:r>
      <w:r w:rsidR="00600052" w:rsidRPr="00D935C9">
        <w:rPr>
          <w:rFonts w:eastAsia="宋体"/>
          <w:b/>
          <w:szCs w:val="20"/>
          <w:lang w:val="en-GB" w:eastAsia="zh-CN"/>
        </w:rPr>
        <w:t>receiving PDCCH</w:t>
      </w:r>
      <w:r w:rsidR="00600052">
        <w:rPr>
          <w:rFonts w:eastAsia="宋体"/>
          <w:b/>
          <w:szCs w:val="20"/>
          <w:lang w:val="en-GB" w:eastAsia="zh-CN"/>
        </w:rPr>
        <w:t>/PDSCH updating the current beam RS</w:t>
      </w:r>
      <w:r w:rsidR="00D935C9" w:rsidRPr="00D935C9">
        <w:rPr>
          <w:rFonts w:eastAsia="宋体"/>
          <w:b/>
          <w:szCs w:val="20"/>
          <w:lang w:val="en-GB" w:eastAsia="zh-CN"/>
        </w:rPr>
        <w:t xml:space="preserve">. </w:t>
      </w:r>
    </w:p>
    <w:bookmarkEnd w:id="1"/>
    <w:bookmarkEnd w:id="2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Conclusion</w:t>
      </w:r>
    </w:p>
    <w:p w14:paraId="53564911" w14:textId="43CF67B9" w:rsidR="00806ADC" w:rsidRDefault="00F614C6" w:rsidP="00F24A20">
      <w:pPr>
        <w:spacing w:after="16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</w:t>
      </w:r>
      <w:r w:rsidR="006C756B">
        <w:rPr>
          <w:rFonts w:eastAsia="宋体"/>
          <w:szCs w:val="20"/>
          <w:lang w:eastAsia="zh-CN"/>
        </w:rPr>
        <w:t xml:space="preserve">remaining </w:t>
      </w:r>
      <w:r w:rsidR="002054C6">
        <w:rPr>
          <w:rFonts w:eastAsia="宋体"/>
          <w:szCs w:val="20"/>
          <w:lang w:eastAsia="zh-CN"/>
        </w:rPr>
        <w:t xml:space="preserve">MAC </w:t>
      </w:r>
      <w:r w:rsidR="00175623">
        <w:rPr>
          <w:rFonts w:eastAsia="宋体"/>
          <w:szCs w:val="20"/>
          <w:lang w:eastAsia="zh-CN"/>
        </w:rPr>
        <w:t xml:space="preserve">open issues </w:t>
      </w:r>
      <w:r w:rsidR="00436582">
        <w:rPr>
          <w:rFonts w:eastAsia="宋体"/>
          <w:szCs w:val="20"/>
          <w:lang w:eastAsia="zh-CN"/>
        </w:rPr>
        <w:t xml:space="preserve">on </w:t>
      </w:r>
      <w:r w:rsidR="00504CC4" w:rsidRPr="00504CC4">
        <w:rPr>
          <w:rFonts w:eastAsia="宋体"/>
          <w:szCs w:val="20"/>
          <w:lang w:eastAsia="zh-CN"/>
        </w:rPr>
        <w:t>UE-initiated/event-driven beam management</w:t>
      </w:r>
      <w:r w:rsidR="007A00B7">
        <w:rPr>
          <w:rFonts w:eastAsia="宋体"/>
          <w:szCs w:val="20"/>
          <w:lang w:eastAsia="zh-CN"/>
        </w:rPr>
        <w:t xml:space="preserve">. </w:t>
      </w:r>
      <w:r w:rsidR="00B607A1">
        <w:rPr>
          <w:rFonts w:eastAsia="宋体"/>
          <w:lang w:eastAsia="zh-CN"/>
        </w:rPr>
        <w:t xml:space="preserve">Based on the </w:t>
      </w:r>
      <w:r w:rsidR="00A6006F">
        <w:rPr>
          <w:rFonts w:eastAsia="宋体"/>
          <w:lang w:eastAsia="zh-CN"/>
        </w:rPr>
        <w:t xml:space="preserve">above </w:t>
      </w:r>
      <w:r w:rsidR="00B607A1">
        <w:rPr>
          <w:rFonts w:eastAsia="宋体"/>
          <w:lang w:eastAsia="zh-CN"/>
        </w:rPr>
        <w:t xml:space="preserve">discussion, we </w:t>
      </w:r>
      <w:r w:rsidR="00806ADC">
        <w:rPr>
          <w:rFonts w:eastAsia="宋体"/>
          <w:lang w:eastAsia="zh-CN"/>
        </w:rPr>
        <w:t>have the following proposals.</w:t>
      </w:r>
    </w:p>
    <w:p w14:paraId="6119E5C7" w14:textId="77777777" w:rsidR="00AF413C" w:rsidRPr="002D36E2" w:rsidRDefault="00AF413C" w:rsidP="00AF413C">
      <w:pPr>
        <w:spacing w:after="160"/>
        <w:jc w:val="both"/>
        <w:rPr>
          <w:rFonts w:eastAsia="宋体"/>
          <w:b/>
          <w:szCs w:val="20"/>
          <w:lang w:val="en-GB" w:eastAsia="zh-CN"/>
        </w:rPr>
      </w:pPr>
      <w:r w:rsidRPr="00DF5ACB">
        <w:rPr>
          <w:rFonts w:eastAsia="宋体"/>
          <w:b/>
          <w:szCs w:val="20"/>
          <w:lang w:eastAsia="zh-CN"/>
        </w:rPr>
        <w:t xml:space="preserve">Proposal 1: For mode-B UEI reporting, PUCCH and </w:t>
      </w:r>
      <w:r>
        <w:rPr>
          <w:rFonts w:eastAsia="宋体"/>
          <w:b/>
          <w:szCs w:val="20"/>
          <w:lang w:eastAsia="zh-CN"/>
        </w:rPr>
        <w:t>Type 1</w:t>
      </w:r>
      <w:r w:rsidRPr="00DF5ACB">
        <w:rPr>
          <w:rFonts w:eastAsia="宋体"/>
          <w:b/>
          <w:szCs w:val="20"/>
          <w:lang w:eastAsia="zh-CN"/>
        </w:rPr>
        <w:t xml:space="preserve"> CG PUSCH can be associated with different TAGs. If the TAT (associated with a </w:t>
      </w:r>
      <w:proofErr w:type="spellStart"/>
      <w:r w:rsidRPr="00DF5ACB">
        <w:rPr>
          <w:rFonts w:eastAsia="宋体"/>
          <w:b/>
          <w:szCs w:val="20"/>
          <w:lang w:eastAsia="zh-CN"/>
        </w:rPr>
        <w:t>sTAG</w:t>
      </w:r>
      <w:proofErr w:type="spellEnd"/>
      <w:r w:rsidRPr="00DF5ACB">
        <w:rPr>
          <w:rFonts w:eastAsia="宋体"/>
          <w:b/>
          <w:szCs w:val="20"/>
          <w:lang w:eastAsia="zh-CN"/>
        </w:rPr>
        <w:t xml:space="preserve">) for Type1 CG PUSCH </w:t>
      </w:r>
      <w:r>
        <w:rPr>
          <w:rFonts w:eastAsia="宋体"/>
          <w:b/>
          <w:szCs w:val="20"/>
          <w:lang w:eastAsia="zh-CN"/>
        </w:rPr>
        <w:t>has</w:t>
      </w:r>
      <w:r w:rsidRPr="00DF5ACB">
        <w:rPr>
          <w:rFonts w:eastAsia="宋体"/>
          <w:b/>
          <w:szCs w:val="20"/>
          <w:lang w:eastAsia="zh-CN"/>
        </w:rPr>
        <w:t xml:space="preserve"> expired while the TAT for PUCCH is running, and if the configured PUCCH resource id is only associated </w:t>
      </w:r>
      <w:r>
        <w:rPr>
          <w:rFonts w:eastAsia="宋体"/>
          <w:b/>
          <w:szCs w:val="20"/>
          <w:lang w:eastAsia="zh-CN"/>
        </w:rPr>
        <w:t>with</w:t>
      </w:r>
      <w:r w:rsidRPr="00DF5ACB">
        <w:rPr>
          <w:rFonts w:eastAsia="宋体"/>
          <w:b/>
          <w:szCs w:val="20"/>
          <w:lang w:eastAsia="zh-CN"/>
        </w:rPr>
        <w:t xml:space="preserve"> this type-1 CG PUSCH, UE releases the PUCCH.</w:t>
      </w:r>
    </w:p>
    <w:p w14:paraId="3990F7F5" w14:textId="77777777" w:rsidR="00AF413C" w:rsidRPr="00125927" w:rsidRDefault="00AF413C" w:rsidP="00AF413C">
      <w:pPr>
        <w:spacing w:after="160"/>
        <w:jc w:val="both"/>
        <w:rPr>
          <w:rFonts w:eastAsia="宋体"/>
          <w:b/>
          <w:szCs w:val="20"/>
          <w:lang w:val="en-GB" w:eastAsia="zh-CN"/>
        </w:rPr>
      </w:pPr>
      <w:r w:rsidRPr="00DF5ACB">
        <w:rPr>
          <w:rFonts w:eastAsia="宋体"/>
          <w:b/>
          <w:szCs w:val="20"/>
          <w:lang w:eastAsia="zh-CN"/>
        </w:rPr>
        <w:t xml:space="preserve">Proposal </w:t>
      </w:r>
      <w:r>
        <w:rPr>
          <w:rFonts w:eastAsia="宋体"/>
          <w:b/>
          <w:szCs w:val="20"/>
          <w:lang w:eastAsia="zh-CN"/>
        </w:rPr>
        <w:t>2</w:t>
      </w:r>
      <w:r w:rsidRPr="00DF5ACB">
        <w:rPr>
          <w:rFonts w:eastAsia="宋体"/>
          <w:b/>
          <w:szCs w:val="20"/>
          <w:lang w:eastAsia="zh-CN"/>
        </w:rPr>
        <w:t xml:space="preserve">: </w:t>
      </w:r>
      <w:r w:rsidRPr="00D935C9">
        <w:rPr>
          <w:rFonts w:eastAsia="宋体"/>
          <w:b/>
          <w:szCs w:val="20"/>
          <w:lang w:val="en-GB" w:eastAsia="zh-CN"/>
        </w:rPr>
        <w:t>For DRX, after transmitting UEIRI on PUCCH, UE stays in active time until receiving PDCCH scheduling</w:t>
      </w:r>
      <w:r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or</w:t>
      </w:r>
      <w:r>
        <w:rPr>
          <w:rFonts w:eastAsia="宋体"/>
          <w:b/>
          <w:szCs w:val="20"/>
          <w:lang w:val="en-GB" w:eastAsia="zh-CN"/>
        </w:rPr>
        <w:t xml:space="preserve"> </w:t>
      </w:r>
      <w:r w:rsidRPr="00D935C9">
        <w:rPr>
          <w:rFonts w:eastAsia="宋体"/>
          <w:b/>
          <w:szCs w:val="20"/>
          <w:lang w:val="en-GB" w:eastAsia="zh-CN"/>
        </w:rPr>
        <w:t>receiving PDCCH</w:t>
      </w:r>
      <w:r>
        <w:rPr>
          <w:rFonts w:eastAsia="宋体"/>
          <w:b/>
          <w:szCs w:val="20"/>
          <w:lang w:val="en-GB" w:eastAsia="zh-CN"/>
        </w:rPr>
        <w:t>/PDSCH updating the current beam RS</w:t>
      </w:r>
      <w:r w:rsidRPr="00D935C9">
        <w:rPr>
          <w:rFonts w:eastAsia="宋体"/>
          <w:b/>
          <w:szCs w:val="20"/>
          <w:lang w:val="en-GB" w:eastAsia="zh-CN"/>
        </w:rPr>
        <w:t xml:space="preserve">. </w:t>
      </w:r>
    </w:p>
    <w:p w14:paraId="11CC1B5C" w14:textId="77777777" w:rsidR="00F35328" w:rsidRPr="00834731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834731"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77AA9601" w14:textId="5ED62D6A" w:rsidR="00FB7F74" w:rsidRPr="00834731" w:rsidRDefault="0045781F" w:rsidP="00874295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45781F">
        <w:rPr>
          <w:rFonts w:ascii="Times New Roman" w:hAnsi="Times New Roman"/>
          <w:color w:val="000000"/>
          <w:kern w:val="0"/>
          <w:sz w:val="20"/>
          <w:szCs w:val="24"/>
        </w:rPr>
        <w:t>R2-2507734</w:t>
      </w:r>
      <w:r w:rsidR="00A937FC">
        <w:rPr>
          <w:rFonts w:ascii="Times New Roman" w:hAnsi="Times New Roman"/>
          <w:color w:val="000000"/>
          <w:kern w:val="0"/>
          <w:sz w:val="20"/>
          <w:szCs w:val="24"/>
        </w:rPr>
        <w:t xml:space="preserve">, </w:t>
      </w:r>
      <w:r w:rsidRPr="0045781F">
        <w:rPr>
          <w:rFonts w:ascii="Times New Roman" w:hAnsi="Times New Roman"/>
          <w:color w:val="000000"/>
          <w:kern w:val="0"/>
          <w:sz w:val="20"/>
          <w:szCs w:val="24"/>
        </w:rPr>
        <w:t>[AT131bis][</w:t>
      </w:r>
      <w:proofErr w:type="gramStart"/>
      <w:r w:rsidRPr="0045781F">
        <w:rPr>
          <w:rFonts w:ascii="Times New Roman" w:hAnsi="Times New Roman"/>
          <w:color w:val="000000"/>
          <w:kern w:val="0"/>
          <w:sz w:val="20"/>
          <w:szCs w:val="24"/>
        </w:rPr>
        <w:t>203][</w:t>
      </w:r>
      <w:proofErr w:type="spellStart"/>
      <w:proofErr w:type="gramEnd"/>
      <w:r w:rsidRPr="0045781F">
        <w:rPr>
          <w:rFonts w:ascii="Times New Roman" w:hAnsi="Times New Roman"/>
          <w:color w:val="000000"/>
          <w:kern w:val="0"/>
          <w:sz w:val="20"/>
          <w:szCs w:val="24"/>
        </w:rPr>
        <w:t>MIMOevo</w:t>
      </w:r>
      <w:proofErr w:type="spellEnd"/>
      <w:r w:rsidRPr="0045781F">
        <w:rPr>
          <w:rFonts w:ascii="Times New Roman" w:hAnsi="Times New Roman"/>
          <w:color w:val="000000"/>
          <w:kern w:val="0"/>
          <w:sz w:val="20"/>
          <w:szCs w:val="24"/>
        </w:rPr>
        <w:t xml:space="preserve">] Remaining MAC 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iss</w:t>
      </w:r>
      <w:r>
        <w:rPr>
          <w:rFonts w:ascii="Times New Roman" w:hAnsi="Times New Roman"/>
          <w:color w:val="000000"/>
          <w:kern w:val="0"/>
          <w:sz w:val="20"/>
          <w:szCs w:val="24"/>
        </w:rPr>
        <w:t>ues, Samsung</w:t>
      </w:r>
    </w:p>
    <w:sectPr w:rsidR="00FB7F74" w:rsidRPr="00834731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F98B" w14:textId="77777777" w:rsidR="00911B52" w:rsidRDefault="00911B52">
      <w:r>
        <w:separator/>
      </w:r>
    </w:p>
  </w:endnote>
  <w:endnote w:type="continuationSeparator" w:id="0">
    <w:p w14:paraId="6A2A7768" w14:textId="77777777" w:rsidR="00911B52" w:rsidRDefault="00911B52">
      <w:r>
        <w:continuationSeparator/>
      </w:r>
    </w:p>
  </w:endnote>
  <w:endnote w:type="continuationNotice" w:id="1">
    <w:p w14:paraId="2D4D4E9B" w14:textId="77777777" w:rsidR="00911B52" w:rsidRDefault="00911B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85E6F" w14:textId="77777777" w:rsidR="00911B52" w:rsidRDefault="00911B52">
      <w:r>
        <w:separator/>
      </w:r>
    </w:p>
  </w:footnote>
  <w:footnote w:type="continuationSeparator" w:id="0">
    <w:p w14:paraId="2C4844A4" w14:textId="77777777" w:rsidR="00911B52" w:rsidRDefault="00911B52">
      <w:r>
        <w:continuationSeparator/>
      </w:r>
    </w:p>
  </w:footnote>
  <w:footnote w:type="continuationNotice" w:id="1">
    <w:p w14:paraId="5D3D00ED" w14:textId="77777777" w:rsidR="00911B52" w:rsidRDefault="00911B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D164FA"/>
    <w:multiLevelType w:val="hybridMultilevel"/>
    <w:tmpl w:val="27320F6E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492049"/>
    <w:multiLevelType w:val="hybridMultilevel"/>
    <w:tmpl w:val="B498A842"/>
    <w:lvl w:ilvl="0" w:tplc="32289634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1044389C"/>
    <w:multiLevelType w:val="multilevel"/>
    <w:tmpl w:val="E1424AE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0676796"/>
    <w:multiLevelType w:val="multilevel"/>
    <w:tmpl w:val="87C4054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8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D5BAE"/>
    <w:multiLevelType w:val="multilevel"/>
    <w:tmpl w:val="D8FA9AD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81F33"/>
    <w:multiLevelType w:val="multilevel"/>
    <w:tmpl w:val="1B2258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60DE5"/>
    <w:multiLevelType w:val="hybridMultilevel"/>
    <w:tmpl w:val="D5AE1500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A73401"/>
    <w:multiLevelType w:val="multilevel"/>
    <w:tmpl w:val="943072D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39A8347E"/>
    <w:multiLevelType w:val="hybridMultilevel"/>
    <w:tmpl w:val="0046E5F4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EF344E"/>
    <w:multiLevelType w:val="hybridMultilevel"/>
    <w:tmpl w:val="9DCAEBA0"/>
    <w:lvl w:ilvl="0" w:tplc="0A8AC804">
      <w:start w:val="2703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2898A1C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43F25F10"/>
    <w:multiLevelType w:val="multilevel"/>
    <w:tmpl w:val="57C472B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90838"/>
    <w:multiLevelType w:val="multilevel"/>
    <w:tmpl w:val="FB98BC9C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C866B31"/>
    <w:multiLevelType w:val="hybridMultilevel"/>
    <w:tmpl w:val="F78EB9F8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D0617"/>
    <w:multiLevelType w:val="multilevel"/>
    <w:tmpl w:val="C9C2B724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6325534D"/>
    <w:multiLevelType w:val="hybridMultilevel"/>
    <w:tmpl w:val="8B1C4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35ACB"/>
    <w:multiLevelType w:val="hybridMultilevel"/>
    <w:tmpl w:val="BA04D946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015A6D"/>
    <w:multiLevelType w:val="hybridMultilevel"/>
    <w:tmpl w:val="7CFAE980"/>
    <w:lvl w:ilvl="0" w:tplc="DAE87DF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75754EE6"/>
    <w:multiLevelType w:val="multilevel"/>
    <w:tmpl w:val="2AFC82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5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A5B4A3B"/>
    <w:multiLevelType w:val="hybridMultilevel"/>
    <w:tmpl w:val="170A3FF2"/>
    <w:lvl w:ilvl="0" w:tplc="32289634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1"/>
  </w:num>
  <w:num w:numId="3">
    <w:abstractNumId w:val="25"/>
  </w:num>
  <w:num w:numId="4">
    <w:abstractNumId w:val="29"/>
  </w:num>
  <w:num w:numId="5">
    <w:abstractNumId w:val="2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37"/>
  </w:num>
  <w:num w:numId="10">
    <w:abstractNumId w:val="47"/>
  </w:num>
  <w:num w:numId="11">
    <w:abstractNumId w:val="0"/>
  </w:num>
  <w:num w:numId="12">
    <w:abstractNumId w:val="5"/>
  </w:num>
  <w:num w:numId="13">
    <w:abstractNumId w:val="32"/>
  </w:num>
  <w:num w:numId="14">
    <w:abstractNumId w:val="36"/>
  </w:num>
  <w:num w:numId="15">
    <w:abstractNumId w:val="11"/>
  </w:num>
  <w:num w:numId="16">
    <w:abstractNumId w:val="45"/>
  </w:num>
  <w:num w:numId="17">
    <w:abstractNumId w:val="31"/>
  </w:num>
  <w:num w:numId="18">
    <w:abstractNumId w:val="43"/>
  </w:num>
  <w:num w:numId="19">
    <w:abstractNumId w:val="4"/>
  </w:num>
  <w:num w:numId="20">
    <w:abstractNumId w:val="9"/>
  </w:num>
  <w:num w:numId="21">
    <w:abstractNumId w:val="23"/>
  </w:num>
  <w:num w:numId="22">
    <w:abstractNumId w:val="38"/>
  </w:num>
  <w:num w:numId="23">
    <w:abstractNumId w:val="38"/>
  </w:num>
  <w:num w:numId="24">
    <w:abstractNumId w:val="38"/>
  </w:num>
  <w:num w:numId="25">
    <w:abstractNumId w:val="12"/>
  </w:num>
  <w:num w:numId="26">
    <w:abstractNumId w:val="44"/>
  </w:num>
  <w:num w:numId="27">
    <w:abstractNumId w:val="38"/>
  </w:num>
  <w:num w:numId="28">
    <w:abstractNumId w:val="38"/>
  </w:num>
  <w:num w:numId="29">
    <w:abstractNumId w:val="38"/>
  </w:num>
  <w:num w:numId="30">
    <w:abstractNumId w:val="40"/>
  </w:num>
  <w:num w:numId="31">
    <w:abstractNumId w:val="39"/>
  </w:num>
  <w:num w:numId="32">
    <w:abstractNumId w:val="33"/>
  </w:num>
  <w:num w:numId="33">
    <w:abstractNumId w:val="28"/>
  </w:num>
  <w:num w:numId="34">
    <w:abstractNumId w:val="35"/>
  </w:num>
  <w:num w:numId="35">
    <w:abstractNumId w:val="26"/>
  </w:num>
  <w:num w:numId="36">
    <w:abstractNumId w:val="16"/>
  </w:num>
  <w:num w:numId="37">
    <w:abstractNumId w:val="2"/>
  </w:num>
  <w:num w:numId="38">
    <w:abstractNumId w:val="18"/>
  </w:num>
  <w:num w:numId="39">
    <w:abstractNumId w:val="13"/>
  </w:num>
  <w:num w:numId="40">
    <w:abstractNumId w:val="19"/>
  </w:num>
  <w:num w:numId="41">
    <w:abstractNumId w:val="7"/>
  </w:num>
  <w:num w:numId="42">
    <w:abstractNumId w:val="17"/>
  </w:num>
  <w:num w:numId="43">
    <w:abstractNumId w:val="42"/>
  </w:num>
  <w:num w:numId="44">
    <w:abstractNumId w:val="3"/>
  </w:num>
  <w:num w:numId="45">
    <w:abstractNumId w:val="48"/>
  </w:num>
  <w:num w:numId="46">
    <w:abstractNumId w:val="17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</w:num>
  <w:num w:numId="52">
    <w:abstractNumId w:val="22"/>
  </w:num>
  <w:num w:numId="53">
    <w:abstractNumId w:val="8"/>
  </w:num>
  <w:num w:numId="54">
    <w:abstractNumId w:val="30"/>
  </w:num>
  <w:num w:numId="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</w:num>
  <w:num w:numId="58">
    <w:abstractNumId w:val="6"/>
  </w:num>
  <w:num w:numId="59">
    <w:abstractNumId w:val="10"/>
  </w:num>
  <w:num w:numId="60">
    <w:abstractNumId w:val="15"/>
  </w:num>
  <w:num w:numId="61">
    <w:abstractNumId w:val="14"/>
  </w:num>
  <w:num w:numId="62">
    <w:abstractNumId w:val="24"/>
  </w:num>
  <w:num w:numId="6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EFD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2F43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6B"/>
    <w:rsid w:val="00007586"/>
    <w:rsid w:val="000076E0"/>
    <w:rsid w:val="00007749"/>
    <w:rsid w:val="0000793D"/>
    <w:rsid w:val="000079F8"/>
    <w:rsid w:val="00007A12"/>
    <w:rsid w:val="00007D11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2B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429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38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A03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B66"/>
    <w:rsid w:val="00046DF0"/>
    <w:rsid w:val="00046E96"/>
    <w:rsid w:val="00046F6F"/>
    <w:rsid w:val="00047050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1E9F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A15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818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D07"/>
    <w:rsid w:val="00064EBD"/>
    <w:rsid w:val="000650B3"/>
    <w:rsid w:val="000650F8"/>
    <w:rsid w:val="0006529E"/>
    <w:rsid w:val="0006549E"/>
    <w:rsid w:val="000654D0"/>
    <w:rsid w:val="0006572E"/>
    <w:rsid w:val="000658F2"/>
    <w:rsid w:val="00065F1A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894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8F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B1A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30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AA2"/>
    <w:rsid w:val="000B5DE8"/>
    <w:rsid w:val="000B5EC7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DB1"/>
    <w:rsid w:val="000C1EA9"/>
    <w:rsid w:val="000C1ED3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206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A76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A33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D3C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7A1"/>
    <w:rsid w:val="000F695D"/>
    <w:rsid w:val="000F69A9"/>
    <w:rsid w:val="000F6B32"/>
    <w:rsid w:val="000F6D26"/>
    <w:rsid w:val="000F6D97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44"/>
    <w:rsid w:val="0010016E"/>
    <w:rsid w:val="00100291"/>
    <w:rsid w:val="001003A2"/>
    <w:rsid w:val="00100423"/>
    <w:rsid w:val="00100540"/>
    <w:rsid w:val="001005AB"/>
    <w:rsid w:val="001005B4"/>
    <w:rsid w:val="001006E0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5B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763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AC4"/>
    <w:rsid w:val="00116B2F"/>
    <w:rsid w:val="00116EA7"/>
    <w:rsid w:val="00117023"/>
    <w:rsid w:val="001171A6"/>
    <w:rsid w:val="00117296"/>
    <w:rsid w:val="00117423"/>
    <w:rsid w:val="001174AC"/>
    <w:rsid w:val="00117508"/>
    <w:rsid w:val="00117571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19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927"/>
    <w:rsid w:val="00125A9B"/>
    <w:rsid w:val="00125AE0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C6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6F1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58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4EEA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2B7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7BF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7E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67FBC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35C"/>
    <w:rsid w:val="001734C7"/>
    <w:rsid w:val="00173AB9"/>
    <w:rsid w:val="00173D6F"/>
    <w:rsid w:val="00173E03"/>
    <w:rsid w:val="00173F7F"/>
    <w:rsid w:val="00173F93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623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3E9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5F12"/>
    <w:rsid w:val="00195FAD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231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BCA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B4F"/>
    <w:rsid w:val="001B6CFB"/>
    <w:rsid w:val="001B6F5A"/>
    <w:rsid w:val="001B7009"/>
    <w:rsid w:val="001B7010"/>
    <w:rsid w:val="001B7112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8FB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AF5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1B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C14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8D8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296"/>
    <w:rsid w:val="001F47EF"/>
    <w:rsid w:val="001F4873"/>
    <w:rsid w:val="001F4893"/>
    <w:rsid w:val="001F48D4"/>
    <w:rsid w:val="001F4915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04"/>
    <w:rsid w:val="002027D9"/>
    <w:rsid w:val="00202833"/>
    <w:rsid w:val="0020302A"/>
    <w:rsid w:val="00203036"/>
    <w:rsid w:val="002030DE"/>
    <w:rsid w:val="00203302"/>
    <w:rsid w:val="002033B4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77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4C6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1E8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5F92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18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3D8"/>
    <w:rsid w:val="002534CB"/>
    <w:rsid w:val="002534E6"/>
    <w:rsid w:val="00253509"/>
    <w:rsid w:val="0025351C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A22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C10"/>
    <w:rsid w:val="00264D12"/>
    <w:rsid w:val="0026544F"/>
    <w:rsid w:val="00265BBE"/>
    <w:rsid w:val="00265D61"/>
    <w:rsid w:val="00265D91"/>
    <w:rsid w:val="0026643A"/>
    <w:rsid w:val="0026661C"/>
    <w:rsid w:val="00266675"/>
    <w:rsid w:val="002667B2"/>
    <w:rsid w:val="002668A1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67EB8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8A5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1A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BDD"/>
    <w:rsid w:val="00295C5B"/>
    <w:rsid w:val="00295DA4"/>
    <w:rsid w:val="00295E5B"/>
    <w:rsid w:val="00295FFB"/>
    <w:rsid w:val="00296077"/>
    <w:rsid w:val="0029656F"/>
    <w:rsid w:val="00296719"/>
    <w:rsid w:val="00296757"/>
    <w:rsid w:val="00296785"/>
    <w:rsid w:val="002967E9"/>
    <w:rsid w:val="00296998"/>
    <w:rsid w:val="00296B69"/>
    <w:rsid w:val="00296D34"/>
    <w:rsid w:val="00296E55"/>
    <w:rsid w:val="00296F6A"/>
    <w:rsid w:val="00296FDB"/>
    <w:rsid w:val="00297178"/>
    <w:rsid w:val="00297314"/>
    <w:rsid w:val="00297384"/>
    <w:rsid w:val="002974BF"/>
    <w:rsid w:val="00297949"/>
    <w:rsid w:val="0029798A"/>
    <w:rsid w:val="00297CB7"/>
    <w:rsid w:val="00297D26"/>
    <w:rsid w:val="002A01C2"/>
    <w:rsid w:val="002A02C3"/>
    <w:rsid w:val="002A04D2"/>
    <w:rsid w:val="002A058C"/>
    <w:rsid w:val="002A064E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814"/>
    <w:rsid w:val="002A2EF2"/>
    <w:rsid w:val="002A2F70"/>
    <w:rsid w:val="002A3089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7AB"/>
    <w:rsid w:val="002B3958"/>
    <w:rsid w:val="002B3BC2"/>
    <w:rsid w:val="002B3CD4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2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6E2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EFB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CA5"/>
    <w:rsid w:val="002E3E5B"/>
    <w:rsid w:val="002E40FA"/>
    <w:rsid w:val="002E41AB"/>
    <w:rsid w:val="002E42C4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7AE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8FD"/>
    <w:rsid w:val="002F0939"/>
    <w:rsid w:val="002F0989"/>
    <w:rsid w:val="002F0A8E"/>
    <w:rsid w:val="002F0CE0"/>
    <w:rsid w:val="002F0F47"/>
    <w:rsid w:val="002F176E"/>
    <w:rsid w:val="002F189F"/>
    <w:rsid w:val="002F18CF"/>
    <w:rsid w:val="002F18D6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0FEA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18E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4B1D"/>
    <w:rsid w:val="003150E8"/>
    <w:rsid w:val="00315119"/>
    <w:rsid w:val="003152DF"/>
    <w:rsid w:val="00315357"/>
    <w:rsid w:val="003154CD"/>
    <w:rsid w:val="003154F5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49"/>
    <w:rsid w:val="0032428E"/>
    <w:rsid w:val="003242FD"/>
    <w:rsid w:val="00324578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3EE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B94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4F37"/>
    <w:rsid w:val="0035509F"/>
    <w:rsid w:val="0035512B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423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28F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0FFE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A81"/>
    <w:rsid w:val="00377CDF"/>
    <w:rsid w:val="00377F3E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8C4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854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65F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5F3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118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A80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1ED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A1B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1D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49"/>
    <w:rsid w:val="00417CF7"/>
    <w:rsid w:val="00417E47"/>
    <w:rsid w:val="00417F01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103D"/>
    <w:rsid w:val="00421071"/>
    <w:rsid w:val="0042115A"/>
    <w:rsid w:val="004213CE"/>
    <w:rsid w:val="0042144F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05"/>
    <w:rsid w:val="004328F9"/>
    <w:rsid w:val="004329AE"/>
    <w:rsid w:val="00432A36"/>
    <w:rsid w:val="00432A95"/>
    <w:rsid w:val="00432DB1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23D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BEC"/>
    <w:rsid w:val="00442C2B"/>
    <w:rsid w:val="00442EB9"/>
    <w:rsid w:val="004431C4"/>
    <w:rsid w:val="00443782"/>
    <w:rsid w:val="004439E2"/>
    <w:rsid w:val="00443C7C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507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21D"/>
    <w:rsid w:val="004566B2"/>
    <w:rsid w:val="00456C42"/>
    <w:rsid w:val="00456C65"/>
    <w:rsid w:val="00456D0A"/>
    <w:rsid w:val="00456E53"/>
    <w:rsid w:val="00456EAE"/>
    <w:rsid w:val="00456F61"/>
    <w:rsid w:val="00456F6C"/>
    <w:rsid w:val="00456F87"/>
    <w:rsid w:val="00456FD6"/>
    <w:rsid w:val="00457080"/>
    <w:rsid w:val="0045714E"/>
    <w:rsid w:val="00457384"/>
    <w:rsid w:val="004575C1"/>
    <w:rsid w:val="00457626"/>
    <w:rsid w:val="00457700"/>
    <w:rsid w:val="0045781F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A09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24"/>
    <w:rsid w:val="00463DE8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7CA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ECB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75D"/>
    <w:rsid w:val="0048485E"/>
    <w:rsid w:val="00484B53"/>
    <w:rsid w:val="00484F97"/>
    <w:rsid w:val="0048542A"/>
    <w:rsid w:val="0048542C"/>
    <w:rsid w:val="004856C3"/>
    <w:rsid w:val="00485993"/>
    <w:rsid w:val="00485AE4"/>
    <w:rsid w:val="00485B7F"/>
    <w:rsid w:val="00485DE7"/>
    <w:rsid w:val="00485F31"/>
    <w:rsid w:val="004862C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EF3"/>
    <w:rsid w:val="00487F3E"/>
    <w:rsid w:val="004900BE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135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CF9"/>
    <w:rsid w:val="004A1102"/>
    <w:rsid w:val="004A133A"/>
    <w:rsid w:val="004A13FD"/>
    <w:rsid w:val="004A145E"/>
    <w:rsid w:val="004A14A0"/>
    <w:rsid w:val="004A150D"/>
    <w:rsid w:val="004A1629"/>
    <w:rsid w:val="004A177E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5ED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5F59"/>
    <w:rsid w:val="004B6208"/>
    <w:rsid w:val="004B65CB"/>
    <w:rsid w:val="004B6999"/>
    <w:rsid w:val="004B6DBB"/>
    <w:rsid w:val="004B70A5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C3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A1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648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5EE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46B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76F"/>
    <w:rsid w:val="004E6BA5"/>
    <w:rsid w:val="004E6BD7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0D"/>
    <w:rsid w:val="004F03B1"/>
    <w:rsid w:val="004F0486"/>
    <w:rsid w:val="004F065E"/>
    <w:rsid w:val="004F07E9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45"/>
    <w:rsid w:val="004F4CFD"/>
    <w:rsid w:val="004F4E97"/>
    <w:rsid w:val="004F4F08"/>
    <w:rsid w:val="004F4F9A"/>
    <w:rsid w:val="004F4FD5"/>
    <w:rsid w:val="004F50B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1F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3CB6"/>
    <w:rsid w:val="005140CC"/>
    <w:rsid w:val="00514806"/>
    <w:rsid w:val="00514902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0B7"/>
    <w:rsid w:val="00517243"/>
    <w:rsid w:val="0051739E"/>
    <w:rsid w:val="0051749D"/>
    <w:rsid w:val="005175DE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A38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45D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1C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040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1CED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3A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5DAC"/>
    <w:rsid w:val="0056607A"/>
    <w:rsid w:val="00566422"/>
    <w:rsid w:val="00566665"/>
    <w:rsid w:val="00566875"/>
    <w:rsid w:val="00566B66"/>
    <w:rsid w:val="00566C97"/>
    <w:rsid w:val="00566D1B"/>
    <w:rsid w:val="00566D6D"/>
    <w:rsid w:val="00566E82"/>
    <w:rsid w:val="005673A6"/>
    <w:rsid w:val="00567B76"/>
    <w:rsid w:val="00567BA3"/>
    <w:rsid w:val="00567DCC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3A5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9E2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5C7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257"/>
    <w:rsid w:val="00582466"/>
    <w:rsid w:val="005825C8"/>
    <w:rsid w:val="0058269D"/>
    <w:rsid w:val="005826C0"/>
    <w:rsid w:val="00582979"/>
    <w:rsid w:val="00582B3D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E0D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29"/>
    <w:rsid w:val="005942BD"/>
    <w:rsid w:val="0059451B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E59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97F22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74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278"/>
    <w:rsid w:val="005C259C"/>
    <w:rsid w:val="005C25BF"/>
    <w:rsid w:val="005C2ACC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278"/>
    <w:rsid w:val="005C54FF"/>
    <w:rsid w:val="005C5858"/>
    <w:rsid w:val="005C5879"/>
    <w:rsid w:val="005C5895"/>
    <w:rsid w:val="005C5ACE"/>
    <w:rsid w:val="005C5CC6"/>
    <w:rsid w:val="005C5DB9"/>
    <w:rsid w:val="005C5FB8"/>
    <w:rsid w:val="005C61CA"/>
    <w:rsid w:val="005C63F5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24"/>
    <w:rsid w:val="005E146D"/>
    <w:rsid w:val="005E195A"/>
    <w:rsid w:val="005E19B1"/>
    <w:rsid w:val="005E20CA"/>
    <w:rsid w:val="005E24ED"/>
    <w:rsid w:val="005E2AE8"/>
    <w:rsid w:val="005E2BB2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2E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052"/>
    <w:rsid w:val="006000A2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4EA9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07BEB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286"/>
    <w:rsid w:val="006203DA"/>
    <w:rsid w:val="0062049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6F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23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1B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8F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7BF"/>
    <w:rsid w:val="006509A2"/>
    <w:rsid w:val="00650A2C"/>
    <w:rsid w:val="00651197"/>
    <w:rsid w:val="00651354"/>
    <w:rsid w:val="0065161F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AF8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39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2E71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8DB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B07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B8A"/>
    <w:rsid w:val="00686F7C"/>
    <w:rsid w:val="00686FB1"/>
    <w:rsid w:val="006873B6"/>
    <w:rsid w:val="006874D4"/>
    <w:rsid w:val="00687572"/>
    <w:rsid w:val="00687A5F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9C1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1E6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9EC"/>
    <w:rsid w:val="006B7BC2"/>
    <w:rsid w:val="006C00B3"/>
    <w:rsid w:val="006C012F"/>
    <w:rsid w:val="006C01AD"/>
    <w:rsid w:val="006C025A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B3E"/>
    <w:rsid w:val="006C5DE6"/>
    <w:rsid w:val="006C5E98"/>
    <w:rsid w:val="006C5FAE"/>
    <w:rsid w:val="006C65E2"/>
    <w:rsid w:val="006C6885"/>
    <w:rsid w:val="006C703C"/>
    <w:rsid w:val="006C756B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BDD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4D0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5F49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086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1BA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28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13F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89C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6A0"/>
    <w:rsid w:val="007379BC"/>
    <w:rsid w:val="00737CB1"/>
    <w:rsid w:val="00737CCE"/>
    <w:rsid w:val="00737DC7"/>
    <w:rsid w:val="007402DE"/>
    <w:rsid w:val="00740380"/>
    <w:rsid w:val="007406EC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34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A0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C70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0D89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865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2E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E8C"/>
    <w:rsid w:val="00782F82"/>
    <w:rsid w:val="00782F83"/>
    <w:rsid w:val="00783086"/>
    <w:rsid w:val="007833A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7DA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54A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695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B7"/>
    <w:rsid w:val="007A00F0"/>
    <w:rsid w:val="007A0104"/>
    <w:rsid w:val="007A02B6"/>
    <w:rsid w:val="007A04AE"/>
    <w:rsid w:val="007A055C"/>
    <w:rsid w:val="007A05A7"/>
    <w:rsid w:val="007A0DDC"/>
    <w:rsid w:val="007A0E41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DC0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6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8C5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641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281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619"/>
    <w:rsid w:val="007C785C"/>
    <w:rsid w:val="007C793B"/>
    <w:rsid w:val="007C7A44"/>
    <w:rsid w:val="007C7B2A"/>
    <w:rsid w:val="007C7E3C"/>
    <w:rsid w:val="007C7F84"/>
    <w:rsid w:val="007C7FFC"/>
    <w:rsid w:val="007D00F8"/>
    <w:rsid w:val="007D0125"/>
    <w:rsid w:val="007D01D7"/>
    <w:rsid w:val="007D040A"/>
    <w:rsid w:val="007D06C4"/>
    <w:rsid w:val="007D090E"/>
    <w:rsid w:val="007D0A65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78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33B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B06"/>
    <w:rsid w:val="007E7B0A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44B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442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102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17DB1"/>
    <w:rsid w:val="0082005A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68"/>
    <w:rsid w:val="00823DCC"/>
    <w:rsid w:val="00824378"/>
    <w:rsid w:val="008243AF"/>
    <w:rsid w:val="00824724"/>
    <w:rsid w:val="00824748"/>
    <w:rsid w:val="0082495D"/>
    <w:rsid w:val="00824ACA"/>
    <w:rsid w:val="00824D7D"/>
    <w:rsid w:val="00824DF7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731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38"/>
    <w:rsid w:val="00843AFD"/>
    <w:rsid w:val="00844011"/>
    <w:rsid w:val="0084408F"/>
    <w:rsid w:val="00844251"/>
    <w:rsid w:val="008442E0"/>
    <w:rsid w:val="0084440D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AA6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3DA"/>
    <w:rsid w:val="00850502"/>
    <w:rsid w:val="00850530"/>
    <w:rsid w:val="00850951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E43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700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51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295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2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41"/>
    <w:rsid w:val="0088647F"/>
    <w:rsid w:val="00886D4E"/>
    <w:rsid w:val="00886E89"/>
    <w:rsid w:val="0088705C"/>
    <w:rsid w:val="0088711E"/>
    <w:rsid w:val="0088728A"/>
    <w:rsid w:val="00887726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B16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6C5"/>
    <w:rsid w:val="008A190F"/>
    <w:rsid w:val="008A1A9A"/>
    <w:rsid w:val="008A20D3"/>
    <w:rsid w:val="008A2157"/>
    <w:rsid w:val="008A22CC"/>
    <w:rsid w:val="008A2360"/>
    <w:rsid w:val="008A23E2"/>
    <w:rsid w:val="008A252D"/>
    <w:rsid w:val="008A2575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8C1"/>
    <w:rsid w:val="008A797F"/>
    <w:rsid w:val="008A7A17"/>
    <w:rsid w:val="008A7DBB"/>
    <w:rsid w:val="008A7F7D"/>
    <w:rsid w:val="008B00B2"/>
    <w:rsid w:val="008B0329"/>
    <w:rsid w:val="008B03C9"/>
    <w:rsid w:val="008B0950"/>
    <w:rsid w:val="008B0952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CEA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154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341"/>
    <w:rsid w:val="008C6DF1"/>
    <w:rsid w:val="008C6DF3"/>
    <w:rsid w:val="008C6EF5"/>
    <w:rsid w:val="008C70AD"/>
    <w:rsid w:val="008C717D"/>
    <w:rsid w:val="008C72C8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B81"/>
    <w:rsid w:val="008E0C29"/>
    <w:rsid w:val="008E0D0B"/>
    <w:rsid w:val="008E0D6C"/>
    <w:rsid w:val="008E0E08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23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CF2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DD8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E0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90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52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522"/>
    <w:rsid w:val="00913977"/>
    <w:rsid w:val="0091418C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D77"/>
    <w:rsid w:val="00932E5E"/>
    <w:rsid w:val="009331DC"/>
    <w:rsid w:val="009335CA"/>
    <w:rsid w:val="00933951"/>
    <w:rsid w:val="00933B65"/>
    <w:rsid w:val="00933DD2"/>
    <w:rsid w:val="00934032"/>
    <w:rsid w:val="00934183"/>
    <w:rsid w:val="00934194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4C7"/>
    <w:rsid w:val="009425F9"/>
    <w:rsid w:val="00942755"/>
    <w:rsid w:val="00942CFD"/>
    <w:rsid w:val="00942F45"/>
    <w:rsid w:val="00942FC0"/>
    <w:rsid w:val="009431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26A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530"/>
    <w:rsid w:val="009546A7"/>
    <w:rsid w:val="0095487C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0F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13F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0FFD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7D7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C98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143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68EE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299"/>
    <w:rsid w:val="009A4A61"/>
    <w:rsid w:val="009A4A6D"/>
    <w:rsid w:val="009A4ACB"/>
    <w:rsid w:val="009A4CE4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11E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885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A14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B21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49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43B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4F4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3D39"/>
    <w:rsid w:val="00A04097"/>
    <w:rsid w:val="00A041CC"/>
    <w:rsid w:val="00A04259"/>
    <w:rsid w:val="00A04605"/>
    <w:rsid w:val="00A046EF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7DA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806"/>
    <w:rsid w:val="00A13868"/>
    <w:rsid w:val="00A138FC"/>
    <w:rsid w:val="00A13925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32C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96"/>
    <w:rsid w:val="00A352C5"/>
    <w:rsid w:val="00A353C8"/>
    <w:rsid w:val="00A35520"/>
    <w:rsid w:val="00A356D8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37A20"/>
    <w:rsid w:val="00A4022A"/>
    <w:rsid w:val="00A4031F"/>
    <w:rsid w:val="00A404B9"/>
    <w:rsid w:val="00A4058D"/>
    <w:rsid w:val="00A406D8"/>
    <w:rsid w:val="00A40822"/>
    <w:rsid w:val="00A40A9E"/>
    <w:rsid w:val="00A40C09"/>
    <w:rsid w:val="00A40C5B"/>
    <w:rsid w:val="00A40F96"/>
    <w:rsid w:val="00A40FAB"/>
    <w:rsid w:val="00A4120E"/>
    <w:rsid w:val="00A41519"/>
    <w:rsid w:val="00A4155F"/>
    <w:rsid w:val="00A4161C"/>
    <w:rsid w:val="00A41725"/>
    <w:rsid w:val="00A417D8"/>
    <w:rsid w:val="00A419AA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3AC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1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6F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72E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7A6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C7F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7FC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143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91C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41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5A71"/>
    <w:rsid w:val="00AA6072"/>
    <w:rsid w:val="00AA6747"/>
    <w:rsid w:val="00AA67BD"/>
    <w:rsid w:val="00AA6941"/>
    <w:rsid w:val="00AA6998"/>
    <w:rsid w:val="00AA73FE"/>
    <w:rsid w:val="00AA7486"/>
    <w:rsid w:val="00AA74A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1E18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70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230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22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06A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BD3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13C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11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955"/>
    <w:rsid w:val="00B04D16"/>
    <w:rsid w:val="00B04D41"/>
    <w:rsid w:val="00B04ECD"/>
    <w:rsid w:val="00B04EFB"/>
    <w:rsid w:val="00B04F66"/>
    <w:rsid w:val="00B051DB"/>
    <w:rsid w:val="00B053D6"/>
    <w:rsid w:val="00B05E6A"/>
    <w:rsid w:val="00B05EB5"/>
    <w:rsid w:val="00B05FC1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6BD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862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3FB4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8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351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809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53F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0A5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32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D29"/>
    <w:rsid w:val="00B46279"/>
    <w:rsid w:val="00B4650F"/>
    <w:rsid w:val="00B46634"/>
    <w:rsid w:val="00B46746"/>
    <w:rsid w:val="00B467E0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05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3F19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5F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A5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4D3"/>
    <w:rsid w:val="00B82505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EE8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5DB7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6F2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7B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7B5"/>
    <w:rsid w:val="00BA3A00"/>
    <w:rsid w:val="00BA3C20"/>
    <w:rsid w:val="00BA3D0C"/>
    <w:rsid w:val="00BA3FA1"/>
    <w:rsid w:val="00BA3FD9"/>
    <w:rsid w:val="00BA3FE6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64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C4D"/>
    <w:rsid w:val="00BA7DC6"/>
    <w:rsid w:val="00BA7FC8"/>
    <w:rsid w:val="00BB0269"/>
    <w:rsid w:val="00BB0525"/>
    <w:rsid w:val="00BB0538"/>
    <w:rsid w:val="00BB0701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B0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29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0B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246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C74"/>
    <w:rsid w:val="00BE6D85"/>
    <w:rsid w:val="00BE6EB8"/>
    <w:rsid w:val="00BE6FCF"/>
    <w:rsid w:val="00BE7045"/>
    <w:rsid w:val="00BE7417"/>
    <w:rsid w:val="00BE7D04"/>
    <w:rsid w:val="00BE7E3C"/>
    <w:rsid w:val="00BE7E63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9B1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85E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0EF7"/>
    <w:rsid w:val="00C112BF"/>
    <w:rsid w:val="00C114E3"/>
    <w:rsid w:val="00C116EB"/>
    <w:rsid w:val="00C117BE"/>
    <w:rsid w:val="00C119B6"/>
    <w:rsid w:val="00C11B88"/>
    <w:rsid w:val="00C11DEB"/>
    <w:rsid w:val="00C12579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36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1CA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2D2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2EC9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3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59B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5EA"/>
    <w:rsid w:val="00C55614"/>
    <w:rsid w:val="00C55875"/>
    <w:rsid w:val="00C559EF"/>
    <w:rsid w:val="00C55BD9"/>
    <w:rsid w:val="00C55BFC"/>
    <w:rsid w:val="00C561ED"/>
    <w:rsid w:val="00C56202"/>
    <w:rsid w:val="00C5633C"/>
    <w:rsid w:val="00C56803"/>
    <w:rsid w:val="00C56CCB"/>
    <w:rsid w:val="00C56F4F"/>
    <w:rsid w:val="00C57224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A85"/>
    <w:rsid w:val="00C62BF3"/>
    <w:rsid w:val="00C62E29"/>
    <w:rsid w:val="00C63280"/>
    <w:rsid w:val="00C633AA"/>
    <w:rsid w:val="00C6348C"/>
    <w:rsid w:val="00C63527"/>
    <w:rsid w:val="00C635F5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BD9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1F6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139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AD2"/>
    <w:rsid w:val="00C97B59"/>
    <w:rsid w:val="00C97D36"/>
    <w:rsid w:val="00C97E52"/>
    <w:rsid w:val="00CA0DF7"/>
    <w:rsid w:val="00CA0ECA"/>
    <w:rsid w:val="00CA0F79"/>
    <w:rsid w:val="00CA1090"/>
    <w:rsid w:val="00CA11A9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76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483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843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A6B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92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75"/>
    <w:rsid w:val="00CC2ED2"/>
    <w:rsid w:val="00CC2FBB"/>
    <w:rsid w:val="00CC326E"/>
    <w:rsid w:val="00CC3409"/>
    <w:rsid w:val="00CC3420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D4B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113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2E7"/>
    <w:rsid w:val="00CD351F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8C8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445"/>
    <w:rsid w:val="00CE4585"/>
    <w:rsid w:val="00CE4665"/>
    <w:rsid w:val="00CE4682"/>
    <w:rsid w:val="00CE4795"/>
    <w:rsid w:val="00CE48C0"/>
    <w:rsid w:val="00CE4D0E"/>
    <w:rsid w:val="00CE4D72"/>
    <w:rsid w:val="00CE4FD9"/>
    <w:rsid w:val="00CE4FDB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93"/>
    <w:rsid w:val="00D00C3D"/>
    <w:rsid w:val="00D00E9E"/>
    <w:rsid w:val="00D00EA5"/>
    <w:rsid w:val="00D0138A"/>
    <w:rsid w:val="00D014CB"/>
    <w:rsid w:val="00D01553"/>
    <w:rsid w:val="00D0164D"/>
    <w:rsid w:val="00D017AB"/>
    <w:rsid w:val="00D01B08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99"/>
    <w:rsid w:val="00D054C4"/>
    <w:rsid w:val="00D05548"/>
    <w:rsid w:val="00D057E7"/>
    <w:rsid w:val="00D05DFF"/>
    <w:rsid w:val="00D05E82"/>
    <w:rsid w:val="00D05F1E"/>
    <w:rsid w:val="00D062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3A1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E9E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D5A"/>
    <w:rsid w:val="00D31FA1"/>
    <w:rsid w:val="00D325E0"/>
    <w:rsid w:val="00D32915"/>
    <w:rsid w:val="00D32C7A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9E2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BDB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32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3E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708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176"/>
    <w:rsid w:val="00D66268"/>
    <w:rsid w:val="00D6631F"/>
    <w:rsid w:val="00D6653D"/>
    <w:rsid w:val="00D66C4C"/>
    <w:rsid w:val="00D66E01"/>
    <w:rsid w:val="00D66EC9"/>
    <w:rsid w:val="00D66F6E"/>
    <w:rsid w:val="00D671A3"/>
    <w:rsid w:val="00D672DD"/>
    <w:rsid w:val="00D67344"/>
    <w:rsid w:val="00D674AE"/>
    <w:rsid w:val="00D6762F"/>
    <w:rsid w:val="00D677B5"/>
    <w:rsid w:val="00D67CDF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70D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77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5B8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2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7F5"/>
    <w:rsid w:val="00D91810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5C9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BEF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44E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837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E"/>
    <w:rsid w:val="00DD0F4B"/>
    <w:rsid w:val="00DD0FF0"/>
    <w:rsid w:val="00DD1147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A3"/>
    <w:rsid w:val="00DD5947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25A"/>
    <w:rsid w:val="00DE049E"/>
    <w:rsid w:val="00DE063F"/>
    <w:rsid w:val="00DE08A2"/>
    <w:rsid w:val="00DE0984"/>
    <w:rsid w:val="00DE0B24"/>
    <w:rsid w:val="00DE0CA9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25D"/>
    <w:rsid w:val="00DE343F"/>
    <w:rsid w:val="00DE3456"/>
    <w:rsid w:val="00DE3474"/>
    <w:rsid w:val="00DE34DA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3D3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CB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81A"/>
    <w:rsid w:val="00DF6BB3"/>
    <w:rsid w:val="00DF6BEF"/>
    <w:rsid w:val="00DF6CDC"/>
    <w:rsid w:val="00DF6E33"/>
    <w:rsid w:val="00DF6E7A"/>
    <w:rsid w:val="00DF72AE"/>
    <w:rsid w:val="00DF74E8"/>
    <w:rsid w:val="00DF779E"/>
    <w:rsid w:val="00DF787E"/>
    <w:rsid w:val="00DF7BB0"/>
    <w:rsid w:val="00DF7CAC"/>
    <w:rsid w:val="00DF7FF3"/>
    <w:rsid w:val="00E00298"/>
    <w:rsid w:val="00E006CC"/>
    <w:rsid w:val="00E00726"/>
    <w:rsid w:val="00E00A98"/>
    <w:rsid w:val="00E00B90"/>
    <w:rsid w:val="00E00CEE"/>
    <w:rsid w:val="00E00D99"/>
    <w:rsid w:val="00E00ED8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D3D"/>
    <w:rsid w:val="00E03E2B"/>
    <w:rsid w:val="00E03EE0"/>
    <w:rsid w:val="00E03EF5"/>
    <w:rsid w:val="00E03FA6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69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CC8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D86"/>
    <w:rsid w:val="00E14E5C"/>
    <w:rsid w:val="00E14F26"/>
    <w:rsid w:val="00E150D6"/>
    <w:rsid w:val="00E150D7"/>
    <w:rsid w:val="00E15122"/>
    <w:rsid w:val="00E15652"/>
    <w:rsid w:val="00E156DB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A26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DF5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978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67C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4C32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3A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7D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BF5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40A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9AA"/>
    <w:rsid w:val="00E73C44"/>
    <w:rsid w:val="00E73DAA"/>
    <w:rsid w:val="00E73E0E"/>
    <w:rsid w:val="00E73F38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AF0"/>
    <w:rsid w:val="00E83BB4"/>
    <w:rsid w:val="00E83E1E"/>
    <w:rsid w:val="00E83F18"/>
    <w:rsid w:val="00E83F84"/>
    <w:rsid w:val="00E8401B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EDC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195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152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6CE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206"/>
    <w:rsid w:val="00EE0356"/>
    <w:rsid w:val="00EE03CB"/>
    <w:rsid w:val="00EE058D"/>
    <w:rsid w:val="00EE05A9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3B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0F1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68C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46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A46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C7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781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76C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8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B5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AB7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A20"/>
    <w:rsid w:val="00F24B6E"/>
    <w:rsid w:val="00F24DA4"/>
    <w:rsid w:val="00F25015"/>
    <w:rsid w:val="00F251D8"/>
    <w:rsid w:val="00F251DC"/>
    <w:rsid w:val="00F25208"/>
    <w:rsid w:val="00F252F6"/>
    <w:rsid w:val="00F2555F"/>
    <w:rsid w:val="00F25634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6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79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B81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CF6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52A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0E8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8E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153"/>
    <w:rsid w:val="00F8257A"/>
    <w:rsid w:val="00F8264A"/>
    <w:rsid w:val="00F82737"/>
    <w:rsid w:val="00F82C50"/>
    <w:rsid w:val="00F82E6D"/>
    <w:rsid w:val="00F830A8"/>
    <w:rsid w:val="00F8324E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58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C9A"/>
    <w:rsid w:val="00F94CBD"/>
    <w:rsid w:val="00F94D2D"/>
    <w:rsid w:val="00F94F62"/>
    <w:rsid w:val="00F951DC"/>
    <w:rsid w:val="00F956A6"/>
    <w:rsid w:val="00F95B9D"/>
    <w:rsid w:val="00F95C20"/>
    <w:rsid w:val="00F96042"/>
    <w:rsid w:val="00F96438"/>
    <w:rsid w:val="00F9648A"/>
    <w:rsid w:val="00F9676D"/>
    <w:rsid w:val="00F96816"/>
    <w:rsid w:val="00F96C4E"/>
    <w:rsid w:val="00F96D06"/>
    <w:rsid w:val="00F96FFC"/>
    <w:rsid w:val="00F970CE"/>
    <w:rsid w:val="00F97429"/>
    <w:rsid w:val="00F974D0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15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6A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B23"/>
    <w:rsid w:val="00FB3B73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B7F7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A1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C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167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CC5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1D59"/>
    <w:rsid w:val="00FF2425"/>
    <w:rsid w:val="00FF2690"/>
    <w:rsid w:val="00FF29F0"/>
    <w:rsid w:val="00FF2B3C"/>
    <w:rsid w:val="00FF33D2"/>
    <w:rsid w:val="00FF3521"/>
    <w:rsid w:val="00FF3838"/>
    <w:rsid w:val="00FF3966"/>
    <w:rsid w:val="00FF396B"/>
    <w:rsid w:val="00FF399D"/>
    <w:rsid w:val="00FF3AA1"/>
    <w:rsid w:val="00FF42DD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91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92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25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34">
    <w:name w:val="列表段落3"/>
    <w:basedOn w:val="a"/>
    <w:rsid w:val="000C1ED3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41">
    <w:name w:val="列表段落4"/>
    <w:basedOn w:val="a"/>
    <w:rsid w:val="00EE1D3B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51">
    <w:name w:val="列表段落5"/>
    <w:basedOn w:val="a"/>
    <w:rsid w:val="003A48C4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61">
    <w:name w:val="列表段落6"/>
    <w:basedOn w:val="a"/>
    <w:rsid w:val="00F710E8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D5C73-103B-41A2-BF4E-B2F3A7A38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1461</Words>
  <Characters>8331</Characters>
  <Application>Microsoft Office Word</Application>
  <DocSecurity>0</DocSecurity>
  <Lines>69</Lines>
  <Paragraphs>19</Paragraphs>
  <ScaleCrop>false</ScaleCrop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23</cp:revision>
  <cp:lastPrinted>2011-08-03T09:36:00Z</cp:lastPrinted>
  <dcterms:created xsi:type="dcterms:W3CDTF">2025-11-04T13:38:00Z</dcterms:created>
  <dcterms:modified xsi:type="dcterms:W3CDTF">2025-11-07T06:09:00Z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